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892330">
            <w:pPr>
              <w:rPr>
                <w:rFonts w:ascii="Arial" w:hAnsi="Arial"/>
                <w:b/>
                <w:bCs/>
                <w:rtl/>
              </w:rPr>
            </w:pPr>
            <w:r>
              <w:rPr>
                <w:rFonts w:ascii="Arial" w:hAnsi="Arial" w:hint="cs"/>
                <w:b/>
                <w:bCs/>
                <w:rtl/>
              </w:rPr>
              <w:t>כב' ה</w:t>
            </w:r>
            <w:r w:rsidR="00892330">
              <w:rPr>
                <w:rFonts w:ascii="Arial" w:hAnsi="Arial" w:hint="cs"/>
                <w:b/>
                <w:bCs/>
                <w:rtl/>
              </w:rPr>
              <w:t>שופט הבכיר</w:t>
            </w:r>
            <w:r>
              <w:rPr>
                <w:rFonts w:ascii="Arial" w:hAnsi="Arial" w:hint="cs"/>
                <w:b/>
                <w:bCs/>
                <w:rtl/>
              </w:rPr>
              <w:t xml:space="preserve">  </w:t>
            </w:r>
            <w:sdt>
              <w:sdtPr>
                <w:rPr>
                  <w:rtl/>
                </w:rPr>
                <w:alias w:val="1573"/>
                <w:tag w:val="1573"/>
                <w:id w:val="320551012"/>
                <w:text w:multiLine="1"/>
              </w:sdtPr>
              <w:sdtEndPr/>
              <w:sdtContent>
                <w:r>
                  <w:rPr>
                    <w:rFonts w:ascii="Arial" w:hAnsi="Arial"/>
                    <w:b/>
                    <w:bCs/>
                    <w:rtl/>
                  </w:rPr>
                  <w:t>איתי כץ</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016538661"/>
              <w:text w:multiLine="1"/>
            </w:sdtPr>
            <w:sdtEndPr/>
            <w:sdtContent>
              <w:p w:rsidR="00A95313" w:rsidRDefault="00B73BF4">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/נתבע</w:t>
                </w:r>
              </w:p>
            </w:sdtContent>
          </w:sdt>
        </w:tc>
        <w:tc>
          <w:tcPr>
            <w:tcW w:w="5571" w:type="dxa"/>
          </w:tcPr>
          <w:p w:rsidR="002914D6" w:rsidRDefault="00690A7F" w:rsidP="006A103E">
            <w:pPr>
              <w:rPr>
                <w:b/>
                <w:bCs/>
                <w:noProof w:val="0"/>
                <w:sz w:val="26"/>
                <w:szCs w:val="26"/>
              </w:rPr>
            </w:pPr>
            <w:sdt>
              <w:sdtPr>
                <w:rPr>
                  <w:rtl/>
                </w:rPr>
                <w:alias w:val="1462"/>
                <w:tag w:val="1462"/>
                <w:id w:val="557062456"/>
                <w:text w:multiLine="1"/>
              </w:sdtPr>
              <w:sdtEndPr/>
              <w:sdtContent>
                <w:r w:rsidR="003972DA">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6A103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6"/>
                <w:tag w:val="2316"/>
                <w:id w:val="1719778497"/>
                <w:text w:multiLine="1"/>
              </w:sdtPr>
              <w:sdtEndPr/>
              <w:sdtContent>
                <w:r w:rsidR="006A103E">
                  <w:rPr>
                    <w:rFonts w:ascii="Arial" w:hAnsi="Arial" w:hint="cs"/>
                    <w:b/>
                    <w:bCs/>
                    <w:noProof w:val="0"/>
                    <w:sz w:val="26"/>
                    <w:szCs w:val="26"/>
                    <w:rtl/>
                  </w:rPr>
                  <w:t>***</w:t>
                </w:r>
                <w:r w:rsidR="00A27E5D" w:rsidRPr="00A27E5D">
                  <w:rPr>
                    <w:rFonts w:hint="cs"/>
                    <w:b/>
                    <w:bCs/>
                    <w:sz w:val="26"/>
                    <w:szCs w:val="26"/>
                    <w:rtl/>
                  </w:rPr>
                  <w:t xml:space="preserve"> </w:t>
                </w:r>
                <w:r w:rsidR="00A27E5D" w:rsidRPr="00A27E5D">
                  <w:rPr>
                    <w:b/>
                    <w:bCs/>
                    <w:sz w:val="26"/>
                    <w:szCs w:val="26"/>
                    <w:rtl/>
                  </w:rPr>
                  <w:br/>
                </w:r>
                <w:r w:rsidR="00A27E5D" w:rsidRPr="00A27E5D">
                  <w:rPr>
                    <w:rFonts w:hint="cs"/>
                    <w:b/>
                    <w:bCs/>
                    <w:sz w:val="26"/>
                    <w:szCs w:val="26"/>
                    <w:rtl/>
                  </w:rPr>
                  <w:t xml:space="preserve">ע"י ב"כ עוה"ד שי בליטי </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690A7F">
            <w:pPr>
              <w:rPr>
                <w:rFonts w:ascii="Arial" w:hAnsi="Arial"/>
                <w:b/>
                <w:bCs/>
                <w:noProof w:val="0"/>
                <w:sz w:val="26"/>
                <w:szCs w:val="26"/>
              </w:rPr>
            </w:pPr>
            <w:sdt>
              <w:sdtPr>
                <w:rPr>
                  <w:rtl/>
                </w:rPr>
                <w:alias w:val="1184"/>
                <w:tag w:val="1184"/>
                <w:id w:val="-35981914"/>
                <w:text w:multiLine="1"/>
              </w:sdtPr>
              <w:sdtEndPr/>
              <w:sdtContent>
                <w:r w:rsidR="00B73BF4">
                  <w:rPr>
                    <w:rFonts w:ascii="Arial" w:hAnsi="Arial"/>
                    <w:b/>
                    <w:bCs/>
                    <w:noProof w:val="0"/>
                    <w:sz w:val="26"/>
                    <w:szCs w:val="26"/>
                    <w:rtl/>
                  </w:rPr>
                  <w:t>נתבע</w:t>
                </w:r>
                <w:r w:rsidR="00B73BF4">
                  <w:rPr>
                    <w:rFonts w:ascii="Arial" w:hAnsi="Arial" w:hint="cs"/>
                    <w:b/>
                    <w:bCs/>
                    <w:noProof w:val="0"/>
                    <w:sz w:val="26"/>
                    <w:szCs w:val="26"/>
                    <w:rtl/>
                  </w:rPr>
                  <w:t>ת/תובעת</w:t>
                </w:r>
              </w:sdtContent>
            </w:sdt>
          </w:p>
        </w:tc>
        <w:tc>
          <w:tcPr>
            <w:tcW w:w="5571" w:type="dxa"/>
          </w:tcPr>
          <w:p w:rsidR="002914D6" w:rsidRDefault="00690A7F" w:rsidP="006A103E">
            <w:pPr>
              <w:rPr>
                <w:b/>
                <w:bCs/>
                <w:noProof w:val="0"/>
                <w:sz w:val="26"/>
                <w:szCs w:val="26"/>
                <w:rtl/>
              </w:rPr>
            </w:pPr>
            <w:sdt>
              <w:sdtPr>
                <w:rPr>
                  <w:rtl/>
                </w:rPr>
                <w:alias w:val="1571"/>
                <w:tag w:val="1571"/>
                <w:id w:val="1650790351"/>
                <w:text w:multiLine="1"/>
              </w:sdtPr>
              <w:sdtEndPr/>
              <w:sdtContent>
                <w:r w:rsidR="003972DA">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6A103E">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8"/>
                <w:tag w:val="2318"/>
                <w:id w:val="-2129076223"/>
                <w:text w:multiLine="1"/>
              </w:sdtPr>
              <w:sdtEndPr/>
              <w:sdtContent>
                <w:r w:rsidR="006A103E">
                  <w:rPr>
                    <w:rFonts w:ascii="Arial" w:hAnsi="Arial" w:hint="cs"/>
                    <w:b/>
                    <w:bCs/>
                    <w:noProof w:val="0"/>
                    <w:sz w:val="26"/>
                    <w:szCs w:val="26"/>
                    <w:rtl/>
                  </w:rPr>
                  <w:t>***</w:t>
                </w:r>
                <w:r w:rsidR="00A27E5D" w:rsidRPr="00A27E5D">
                  <w:rPr>
                    <w:rFonts w:hint="cs"/>
                    <w:b/>
                    <w:bCs/>
                    <w:sz w:val="26"/>
                    <w:szCs w:val="26"/>
                    <w:rtl/>
                  </w:rPr>
                  <w:t xml:space="preserve"> </w:t>
                </w:r>
                <w:r w:rsidR="00A27E5D" w:rsidRPr="00A27E5D">
                  <w:rPr>
                    <w:b/>
                    <w:bCs/>
                    <w:sz w:val="26"/>
                    <w:szCs w:val="26"/>
                    <w:rtl/>
                  </w:rPr>
                  <w:br/>
                </w:r>
                <w:r w:rsidR="00A27E5D" w:rsidRPr="00A27E5D">
                  <w:rPr>
                    <w:rFonts w:hint="cs"/>
                    <w:b/>
                    <w:bCs/>
                    <w:sz w:val="26"/>
                    <w:szCs w:val="26"/>
                    <w:rtl/>
                  </w:rPr>
                  <w:t xml:space="preserve">ע"י ב"כ עוה"ד אתי גוהר </w:t>
                </w:r>
              </w:sdtContent>
            </w:sdt>
          </w:p>
        </w:tc>
      </w:tr>
      <w:tr w:rsidR="00F03998" w:rsidTr="00260701">
        <w:trPr>
          <w:jc w:val="center"/>
        </w:trPr>
        <w:tc>
          <w:tcPr>
            <w:tcW w:w="8820" w:type="dxa"/>
            <w:gridSpan w:val="3"/>
          </w:tcPr>
          <w:p w:rsidR="00A95313" w:rsidRDefault="00A95313">
            <w:pPr>
              <w:rPr>
                <w:b/>
                <w:bCs/>
                <w:sz w:val="26"/>
                <w:szCs w:val="26"/>
              </w:rPr>
            </w:pPr>
          </w:p>
          <w:p w:rsidR="00F03998" w:rsidRDefault="00F03998">
            <w:pPr>
              <w:rPr>
                <w:rFonts w:ascii="Arial" w:hAnsi="Arial"/>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00D3F" w:rsidRPr="00200D3F" w:rsidRDefault="00200D3F" w:rsidP="00267A98">
      <w:pPr>
        <w:spacing w:line="360" w:lineRule="auto"/>
        <w:jc w:val="both"/>
        <w:rPr>
          <w:rFonts w:ascii="David" w:eastAsia="Calibri" w:hAnsi="David"/>
          <w:noProof w:val="0"/>
        </w:rPr>
      </w:pPr>
      <w:r w:rsidRPr="00200D3F">
        <w:rPr>
          <w:rFonts w:ascii="David" w:eastAsia="Calibri" w:hAnsi="David"/>
          <w:noProof w:val="0"/>
          <w:rtl/>
        </w:rPr>
        <w:t xml:space="preserve">מונחות לפני שתי תובענות </w:t>
      </w:r>
      <w:proofErr w:type="spellStart"/>
      <w:r w:rsidRPr="00200D3F">
        <w:rPr>
          <w:rFonts w:ascii="David" w:eastAsia="Calibri" w:hAnsi="David"/>
          <w:noProof w:val="0"/>
          <w:rtl/>
        </w:rPr>
        <w:t>רכושיות</w:t>
      </w:r>
      <w:proofErr w:type="spellEnd"/>
      <w:r w:rsidRPr="00200D3F">
        <w:rPr>
          <w:rFonts w:ascii="David" w:eastAsia="Calibri" w:hAnsi="David"/>
          <w:noProof w:val="0"/>
          <w:rtl/>
        </w:rPr>
        <w:t>, האחת, תביעה שהגיש האיש לפירוק שיתוף בדירת מגורים (</w:t>
      </w:r>
      <w:proofErr w:type="spellStart"/>
      <w:r w:rsidRPr="00200D3F">
        <w:rPr>
          <w:rFonts w:ascii="David" w:eastAsia="Calibri" w:hAnsi="David"/>
          <w:noProof w:val="0"/>
          <w:rtl/>
        </w:rPr>
        <w:t>תלה"מ</w:t>
      </w:r>
      <w:proofErr w:type="spellEnd"/>
      <w:r w:rsidRPr="00200D3F">
        <w:rPr>
          <w:rFonts w:ascii="David" w:eastAsia="Calibri" w:hAnsi="David"/>
          <w:noProof w:val="0"/>
          <w:rtl/>
        </w:rPr>
        <w:t xml:space="preserve"> 11215-05-22) והשנייה תביעה שהגישה האישה לאיזון </w:t>
      </w:r>
      <w:proofErr w:type="spellStart"/>
      <w:r w:rsidRPr="00200D3F">
        <w:rPr>
          <w:rFonts w:ascii="David" w:eastAsia="Calibri" w:hAnsi="David"/>
          <w:noProof w:val="0"/>
          <w:rtl/>
        </w:rPr>
        <w:t>לא</w:t>
      </w:r>
      <w:r w:rsidR="00267A98">
        <w:rPr>
          <w:rFonts w:ascii="David" w:eastAsia="Calibri" w:hAnsi="David" w:hint="cs"/>
          <w:noProof w:val="0"/>
          <w:rtl/>
        </w:rPr>
        <w:t>י</w:t>
      </w:r>
      <w:r w:rsidRPr="00200D3F">
        <w:rPr>
          <w:rFonts w:ascii="David" w:eastAsia="Calibri" w:hAnsi="David"/>
          <w:noProof w:val="0"/>
          <w:rtl/>
        </w:rPr>
        <w:t>זו</w:t>
      </w:r>
      <w:r w:rsidR="007B7AAF">
        <w:rPr>
          <w:rFonts w:ascii="David" w:eastAsia="Calibri" w:hAnsi="David" w:hint="cs"/>
          <w:noProof w:val="0"/>
          <w:rtl/>
        </w:rPr>
        <w:t>ן</w:t>
      </w:r>
      <w:proofErr w:type="spellEnd"/>
      <w:r w:rsidRPr="00200D3F">
        <w:rPr>
          <w:rFonts w:ascii="David" w:eastAsia="Calibri" w:hAnsi="David"/>
          <w:noProof w:val="0"/>
          <w:rtl/>
        </w:rPr>
        <w:t xml:space="preserve"> משאבים </w:t>
      </w:r>
      <w:r w:rsidR="000056C7">
        <w:rPr>
          <w:rFonts w:ascii="David" w:eastAsia="Calibri" w:hAnsi="David"/>
          <w:noProof w:val="0"/>
          <w:rtl/>
        </w:rPr>
        <w:t>וסעד הצהרתי (</w:t>
      </w:r>
      <w:proofErr w:type="spellStart"/>
      <w:r w:rsidR="000056C7">
        <w:rPr>
          <w:rFonts w:ascii="David" w:eastAsia="Calibri" w:hAnsi="David"/>
          <w:noProof w:val="0"/>
          <w:rtl/>
        </w:rPr>
        <w:t>תלה"מ</w:t>
      </w:r>
      <w:proofErr w:type="spellEnd"/>
      <w:r w:rsidR="000056C7">
        <w:rPr>
          <w:rFonts w:ascii="David" w:eastAsia="Calibri" w:hAnsi="David"/>
          <w:noProof w:val="0"/>
          <w:rtl/>
        </w:rPr>
        <w:t xml:space="preserve"> 34209-05-22)</w:t>
      </w:r>
      <w:r w:rsidR="000056C7">
        <w:rPr>
          <w:rFonts w:ascii="David" w:eastAsia="Calibri" w:hAnsi="David" w:hint="cs"/>
          <w:noProof w:val="0"/>
          <w:rtl/>
        </w:rPr>
        <w:t xml:space="preserve"> שהדיון בהם אוחד.</w:t>
      </w:r>
      <w:r w:rsidRPr="00200D3F">
        <w:rPr>
          <w:rFonts w:ascii="David" w:eastAsia="Calibri" w:hAnsi="David"/>
          <w:noProof w:val="0"/>
          <w:rtl/>
        </w:rPr>
        <w:t xml:space="preserve"> </w:t>
      </w:r>
    </w:p>
    <w:p w:rsidR="00200D3F" w:rsidRPr="00200D3F" w:rsidRDefault="00200D3F" w:rsidP="00200D3F">
      <w:pPr>
        <w:spacing w:line="360" w:lineRule="auto"/>
        <w:jc w:val="both"/>
        <w:rPr>
          <w:rFonts w:ascii="David" w:eastAsia="Calibri" w:hAnsi="David"/>
          <w:noProof w:val="0"/>
          <w:rtl/>
        </w:rPr>
      </w:pPr>
    </w:p>
    <w:p w:rsidR="00200D3F" w:rsidRPr="00200D3F" w:rsidRDefault="00200D3F" w:rsidP="00200D3F">
      <w:pPr>
        <w:spacing w:line="360" w:lineRule="auto"/>
        <w:jc w:val="both"/>
        <w:rPr>
          <w:rFonts w:ascii="David" w:eastAsia="Calibri" w:hAnsi="David"/>
          <w:b/>
          <w:bCs/>
          <w:noProof w:val="0"/>
          <w:u w:val="single"/>
          <w:rtl/>
        </w:rPr>
      </w:pPr>
      <w:r w:rsidRPr="00200D3F">
        <w:rPr>
          <w:rFonts w:ascii="David" w:eastAsia="Calibri" w:hAnsi="David"/>
          <w:b/>
          <w:bCs/>
          <w:noProof w:val="0"/>
          <w:u w:val="single"/>
          <w:rtl/>
        </w:rPr>
        <w:t>כללי</w:t>
      </w:r>
    </w:p>
    <w:p w:rsidR="00200D3F" w:rsidRPr="00200D3F" w:rsidRDefault="00200D3F" w:rsidP="00AB1A41">
      <w:pPr>
        <w:numPr>
          <w:ilvl w:val="0"/>
          <w:numId w:val="1"/>
        </w:numPr>
        <w:spacing w:after="160" w:line="360" w:lineRule="auto"/>
        <w:ind w:left="-58" w:hanging="567"/>
        <w:contextualSpacing/>
        <w:jc w:val="both"/>
        <w:rPr>
          <w:rFonts w:ascii="David" w:eastAsia="Calibri" w:hAnsi="David"/>
          <w:noProof w:val="0"/>
          <w:rtl/>
        </w:rPr>
      </w:pPr>
      <w:r w:rsidRPr="00200D3F">
        <w:rPr>
          <w:rFonts w:ascii="David" w:eastAsia="Calibri" w:hAnsi="David"/>
          <w:noProof w:val="0"/>
          <w:rtl/>
        </w:rPr>
        <w:t>האיש והאישה (להלן: "</w:t>
      </w:r>
      <w:r w:rsidRPr="00200D3F">
        <w:rPr>
          <w:rFonts w:ascii="David" w:eastAsia="Calibri" w:hAnsi="David"/>
          <w:b/>
          <w:bCs/>
          <w:noProof w:val="0"/>
          <w:rtl/>
        </w:rPr>
        <w:t>הצדדים</w:t>
      </w:r>
      <w:r w:rsidRPr="00200D3F">
        <w:rPr>
          <w:rFonts w:ascii="David" w:eastAsia="Calibri" w:hAnsi="David"/>
          <w:noProof w:val="0"/>
          <w:rtl/>
        </w:rPr>
        <w:t xml:space="preserve">") נשואים כדמו"י מיום </w:t>
      </w:r>
      <w:r w:rsidR="00AB1A41">
        <w:rPr>
          <w:rFonts w:ascii="David" w:eastAsia="Calibri" w:hAnsi="David" w:hint="cs"/>
          <w:noProof w:val="0"/>
          <w:rtl/>
        </w:rPr>
        <w:t xml:space="preserve">*** </w:t>
      </w:r>
      <w:r w:rsidRPr="00200D3F">
        <w:rPr>
          <w:rFonts w:ascii="David" w:eastAsia="Calibri" w:hAnsi="David"/>
          <w:noProof w:val="0"/>
          <w:rtl/>
        </w:rPr>
        <w:t xml:space="preserve">ועד ליום זה. </w:t>
      </w:r>
    </w:p>
    <w:p w:rsidR="00200D3F" w:rsidRPr="00200D3F" w:rsidRDefault="00200D3F" w:rsidP="00AB1A41">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האיש עובד כיום כ</w:t>
      </w:r>
      <w:r w:rsidR="00AB1A41">
        <w:rPr>
          <w:rFonts w:ascii="David" w:eastAsia="Calibri" w:hAnsi="David" w:hint="cs"/>
          <w:noProof w:val="0"/>
          <w:rtl/>
        </w:rPr>
        <w:t>***</w:t>
      </w:r>
      <w:r w:rsidRPr="00200D3F">
        <w:rPr>
          <w:rFonts w:ascii="David" w:eastAsia="Calibri" w:hAnsi="David"/>
          <w:noProof w:val="0"/>
          <w:rtl/>
        </w:rPr>
        <w:t>. האישה עובדת כ</w:t>
      </w:r>
      <w:r w:rsidR="00AB1A41">
        <w:rPr>
          <w:rFonts w:ascii="David" w:eastAsia="Calibri" w:hAnsi="David" w:hint="cs"/>
          <w:noProof w:val="0"/>
          <w:rtl/>
        </w:rPr>
        <w:t>***</w:t>
      </w:r>
      <w:r w:rsidRPr="00200D3F">
        <w:rPr>
          <w:rFonts w:ascii="David" w:eastAsia="Calibri" w:hAnsi="David"/>
          <w:noProof w:val="0"/>
          <w:rtl/>
        </w:rPr>
        <w:t xml:space="preserve">.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לצדדים חמישה ילדים מתוכם ארבעה קטינים (להלן: "</w:t>
      </w:r>
      <w:r w:rsidRPr="00200D3F">
        <w:rPr>
          <w:rFonts w:ascii="David" w:eastAsia="Calibri" w:hAnsi="David"/>
          <w:b/>
          <w:bCs/>
          <w:noProof w:val="0"/>
          <w:rtl/>
        </w:rPr>
        <w:t>הקטינים</w:t>
      </w:r>
      <w:r w:rsidRPr="00200D3F">
        <w:rPr>
          <w:rFonts w:ascii="David" w:eastAsia="Calibri" w:hAnsi="David"/>
          <w:noProof w:val="0"/>
          <w:rtl/>
        </w:rPr>
        <w:t xml:space="preserve">"). </w:t>
      </w:r>
    </w:p>
    <w:p w:rsidR="00200D3F" w:rsidRPr="00200D3F" w:rsidRDefault="00200D3F" w:rsidP="00BC5E3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בין הצדדים מתנהלים הליכים נוספים לעניין החזקת הקטינים וקביעת זמני שהות (</w:t>
      </w:r>
      <w:proofErr w:type="spellStart"/>
      <w:r w:rsidRPr="00200D3F">
        <w:rPr>
          <w:rFonts w:ascii="David" w:eastAsia="Calibri" w:hAnsi="David"/>
          <w:noProof w:val="0"/>
          <w:rtl/>
        </w:rPr>
        <w:t>תלה"מ</w:t>
      </w:r>
      <w:proofErr w:type="spellEnd"/>
      <w:r w:rsidRPr="00200D3F">
        <w:rPr>
          <w:rFonts w:ascii="David" w:eastAsia="Calibri" w:hAnsi="David"/>
          <w:noProof w:val="0"/>
          <w:rtl/>
        </w:rPr>
        <w:t xml:space="preserve"> </w:t>
      </w:r>
      <w:r w:rsidR="00BC5E3D">
        <w:rPr>
          <w:rFonts w:ascii="David" w:eastAsia="Calibri" w:hAnsi="David" w:hint="cs"/>
          <w:noProof w:val="0"/>
          <w:rtl/>
        </w:rPr>
        <w:t>***</w:t>
      </w:r>
      <w:r w:rsidRPr="00200D3F">
        <w:rPr>
          <w:rFonts w:ascii="David" w:eastAsia="Calibri" w:hAnsi="David"/>
          <w:noProof w:val="0"/>
          <w:rtl/>
        </w:rPr>
        <w:t>) ומזונות ומדור הקטינים (</w:t>
      </w:r>
      <w:proofErr w:type="spellStart"/>
      <w:r w:rsidRPr="00200D3F">
        <w:rPr>
          <w:rFonts w:ascii="David" w:eastAsia="Calibri" w:hAnsi="David"/>
          <w:noProof w:val="0"/>
          <w:rtl/>
        </w:rPr>
        <w:t>תלה"מ</w:t>
      </w:r>
      <w:proofErr w:type="spellEnd"/>
      <w:r w:rsidRPr="00200D3F">
        <w:rPr>
          <w:rFonts w:ascii="David" w:eastAsia="Calibri" w:hAnsi="David"/>
          <w:noProof w:val="0"/>
          <w:rtl/>
        </w:rPr>
        <w:t xml:space="preserve"> </w:t>
      </w:r>
      <w:r w:rsidR="00BC5E3D">
        <w:rPr>
          <w:rFonts w:ascii="David" w:eastAsia="Calibri" w:hAnsi="David" w:hint="cs"/>
          <w:noProof w:val="0"/>
          <w:rtl/>
        </w:rPr>
        <w:t>***</w:t>
      </w:r>
      <w:r w:rsidRPr="00200D3F">
        <w:rPr>
          <w:rFonts w:ascii="David" w:eastAsia="Calibri" w:hAnsi="David"/>
          <w:noProof w:val="0"/>
          <w:rtl/>
        </w:rPr>
        <w:t xml:space="preserve">). </w:t>
      </w:r>
    </w:p>
    <w:p w:rsidR="00200D3F" w:rsidRDefault="007B7AAF" w:rsidP="007F18C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בהחלטה מיום </w:t>
      </w:r>
      <w:r w:rsidRPr="00200D3F">
        <w:rPr>
          <w:rFonts w:ascii="David" w:eastAsia="Calibri" w:hAnsi="David"/>
          <w:noProof w:val="0"/>
          <w:rtl/>
        </w:rPr>
        <w:t xml:space="preserve">30.8.22 </w:t>
      </w:r>
      <w:r w:rsidR="00200D3F" w:rsidRPr="00200D3F">
        <w:rPr>
          <w:rFonts w:ascii="David" w:eastAsia="Calibri" w:hAnsi="David"/>
          <w:noProof w:val="0"/>
          <w:rtl/>
        </w:rPr>
        <w:t xml:space="preserve"> </w:t>
      </w:r>
      <w:r>
        <w:rPr>
          <w:rFonts w:ascii="David" w:eastAsia="Calibri" w:hAnsi="David" w:hint="cs"/>
          <w:noProof w:val="0"/>
          <w:rtl/>
        </w:rPr>
        <w:t xml:space="preserve">נקבע </w:t>
      </w:r>
      <w:r w:rsidR="00A05F3E">
        <w:rPr>
          <w:rFonts w:ascii="David" w:eastAsia="Calibri" w:hAnsi="David"/>
          <w:noProof w:val="0"/>
          <w:rtl/>
        </w:rPr>
        <w:t xml:space="preserve"> מועד הקרע בין הצדדים </w:t>
      </w:r>
      <w:r w:rsidR="007F18C1">
        <w:rPr>
          <w:rFonts w:ascii="David" w:eastAsia="Calibri" w:hAnsi="David" w:hint="cs"/>
          <w:noProof w:val="0"/>
          <w:rtl/>
        </w:rPr>
        <w:t>ל</w:t>
      </w:r>
      <w:r w:rsidR="00200D3F" w:rsidRPr="00200D3F">
        <w:rPr>
          <w:rFonts w:ascii="David" w:eastAsia="Calibri" w:hAnsi="David"/>
          <w:noProof w:val="0"/>
          <w:rtl/>
        </w:rPr>
        <w:t xml:space="preserve">יום 8.5.22. </w:t>
      </w:r>
    </w:p>
    <w:p w:rsidR="00183BCD" w:rsidRPr="00200D3F" w:rsidRDefault="00183BCD" w:rsidP="009501A7">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באותו יום </w:t>
      </w:r>
      <w:r w:rsidRPr="00200D3F">
        <w:rPr>
          <w:rFonts w:ascii="David" w:eastAsia="Calibri" w:hAnsi="David"/>
          <w:noProof w:val="0"/>
          <w:rtl/>
        </w:rPr>
        <w:t>30.8.22 מינה ביהמ"ש</w:t>
      </w:r>
      <w:r>
        <w:rPr>
          <w:rFonts w:ascii="David" w:eastAsia="Calibri" w:hAnsi="David" w:hint="cs"/>
          <w:noProof w:val="0"/>
          <w:rtl/>
        </w:rPr>
        <w:t xml:space="preserve"> גם </w:t>
      </w:r>
      <w:r w:rsidRPr="00200D3F">
        <w:rPr>
          <w:rFonts w:ascii="David" w:eastAsia="Calibri" w:hAnsi="David"/>
          <w:noProof w:val="0"/>
          <w:rtl/>
        </w:rPr>
        <w:t xml:space="preserve"> את האקטואר מר </w:t>
      </w:r>
      <w:r w:rsidR="009501A7">
        <w:rPr>
          <w:rFonts w:ascii="David" w:eastAsia="Calibri" w:hAnsi="David" w:hint="cs"/>
          <w:noProof w:val="0"/>
          <w:rtl/>
        </w:rPr>
        <w:t>***</w:t>
      </w:r>
      <w:r w:rsidRPr="00200D3F">
        <w:rPr>
          <w:rFonts w:ascii="David" w:eastAsia="Calibri" w:hAnsi="David"/>
          <w:noProof w:val="0"/>
          <w:rtl/>
        </w:rPr>
        <w:t xml:space="preserve"> (להלן: "</w:t>
      </w:r>
      <w:r w:rsidRPr="00200D3F">
        <w:rPr>
          <w:rFonts w:ascii="David" w:eastAsia="Calibri" w:hAnsi="David"/>
          <w:b/>
          <w:bCs/>
          <w:noProof w:val="0"/>
          <w:rtl/>
        </w:rPr>
        <w:t>האקטואר</w:t>
      </w:r>
      <w:r w:rsidRPr="00200D3F">
        <w:rPr>
          <w:rFonts w:ascii="David" w:eastAsia="Calibri" w:hAnsi="David"/>
          <w:noProof w:val="0"/>
          <w:rtl/>
        </w:rPr>
        <w:t xml:space="preserve">") כמומחה מטעם ביהמ"ש לצורך מתן חוות דעת בעניין אופן ביצוע איזון המשאבים בזכויות ובכספים שצברו הצדדים מיום נישואיהם ועד למועד הקרע. </w:t>
      </w:r>
    </w:p>
    <w:p w:rsidR="00183BCD" w:rsidRPr="00200D3F" w:rsidRDefault="00183BCD" w:rsidP="00183BC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ביום 18.1.23 הגיש האקטואר את חוות הדעת (להלן: "</w:t>
      </w:r>
      <w:r w:rsidRPr="00200D3F">
        <w:rPr>
          <w:rFonts w:ascii="David" w:eastAsia="Calibri" w:hAnsi="David"/>
          <w:b/>
          <w:bCs/>
          <w:noProof w:val="0"/>
          <w:rtl/>
        </w:rPr>
        <w:t>חוות הדעת</w:t>
      </w:r>
      <w:r w:rsidRPr="00200D3F">
        <w:rPr>
          <w:rFonts w:ascii="David" w:eastAsia="Calibri" w:hAnsi="David"/>
          <w:noProof w:val="0"/>
          <w:rtl/>
        </w:rPr>
        <w:t xml:space="preserve">"). ביום 24.4.23 הגיש האקטואר מענה לשאלות ההבהרה שנשאל. </w:t>
      </w:r>
    </w:p>
    <w:p w:rsidR="00183BCD" w:rsidRPr="00200D3F" w:rsidRDefault="00183BCD" w:rsidP="00183BC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במסגרת שאלות ההבהרה, ציין האקטואר כי במסגרת חוות הדעת לא נבדקו הטענות להתנהלות כלכלית חריגה של האיש ומשיכות כספים במהלך החיים המשותפים של הצדדים. </w:t>
      </w:r>
    </w:p>
    <w:p w:rsidR="00183BCD" w:rsidRPr="00446383" w:rsidRDefault="00183BCD" w:rsidP="00BA1C4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בעקבות כך ולאור טענות האישה להברחת כספים משותפים על ידי האיש </w:t>
      </w:r>
      <w:r w:rsidRPr="00446383">
        <w:rPr>
          <w:rFonts w:ascii="David" w:eastAsia="Calibri" w:hAnsi="David"/>
          <w:noProof w:val="0"/>
          <w:rtl/>
        </w:rPr>
        <w:t xml:space="preserve"> </w:t>
      </w:r>
      <w:r>
        <w:rPr>
          <w:rFonts w:ascii="David" w:eastAsia="Calibri" w:hAnsi="David" w:hint="cs"/>
          <w:noProof w:val="0"/>
          <w:rtl/>
        </w:rPr>
        <w:t xml:space="preserve">מונה </w:t>
      </w:r>
      <w:r w:rsidRPr="00446383">
        <w:rPr>
          <w:rFonts w:ascii="David" w:eastAsia="Calibri" w:hAnsi="David"/>
          <w:noProof w:val="0"/>
          <w:rtl/>
        </w:rPr>
        <w:t xml:space="preserve"> </w:t>
      </w:r>
      <w:r w:rsidRPr="00446383">
        <w:rPr>
          <w:rFonts w:ascii="David" w:eastAsia="Calibri" w:hAnsi="David" w:hint="cs"/>
          <w:noProof w:val="0"/>
          <w:rtl/>
        </w:rPr>
        <w:t xml:space="preserve">לבקשת האישה </w:t>
      </w:r>
      <w:r w:rsidRPr="00446383">
        <w:rPr>
          <w:rFonts w:ascii="David" w:eastAsia="Calibri" w:hAnsi="David"/>
          <w:noProof w:val="0"/>
          <w:rtl/>
        </w:rPr>
        <w:t xml:space="preserve">ביום 8.8.23 רו"ח </w:t>
      </w:r>
      <w:r w:rsidR="00BA1C41">
        <w:rPr>
          <w:rFonts w:ascii="David" w:eastAsia="Calibri" w:hAnsi="David" w:hint="cs"/>
          <w:noProof w:val="0"/>
          <w:rtl/>
        </w:rPr>
        <w:t>***</w:t>
      </w:r>
      <w:r w:rsidRPr="00446383">
        <w:rPr>
          <w:rFonts w:ascii="David" w:eastAsia="Calibri" w:hAnsi="David"/>
          <w:noProof w:val="0"/>
          <w:rtl/>
        </w:rPr>
        <w:t xml:space="preserve"> (להלן: "</w:t>
      </w:r>
      <w:r w:rsidRPr="00446383">
        <w:rPr>
          <w:rFonts w:ascii="David" w:eastAsia="Calibri" w:hAnsi="David"/>
          <w:b/>
          <w:bCs/>
          <w:noProof w:val="0"/>
          <w:rtl/>
        </w:rPr>
        <w:t>המומחה</w:t>
      </w:r>
      <w:r w:rsidRPr="00446383">
        <w:rPr>
          <w:rFonts w:ascii="David" w:eastAsia="Calibri" w:hAnsi="David"/>
          <w:noProof w:val="0"/>
          <w:rtl/>
        </w:rPr>
        <w:t xml:space="preserve">") כמומחה מטעם ביהמ"ש לצורך </w:t>
      </w:r>
      <w:r>
        <w:rPr>
          <w:rFonts w:ascii="David" w:eastAsia="Calibri" w:hAnsi="David" w:hint="cs"/>
          <w:noProof w:val="0"/>
          <w:rtl/>
        </w:rPr>
        <w:t xml:space="preserve">בדיקת </w:t>
      </w:r>
      <w:r w:rsidRPr="00446383">
        <w:rPr>
          <w:rFonts w:ascii="David" w:eastAsia="Calibri" w:hAnsi="David"/>
          <w:noProof w:val="0"/>
          <w:rtl/>
        </w:rPr>
        <w:t xml:space="preserve">טענות האישה להתנהלות כלכלית חריגה של האיש והברחת כספים שיטתית שביצע. </w:t>
      </w:r>
    </w:p>
    <w:p w:rsidR="00183BCD" w:rsidRPr="00200D3F" w:rsidRDefault="00183BCD" w:rsidP="00183BC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lastRenderedPageBreak/>
        <w:t>ביום 4.3.24 הגיש המומחה את חוות דעתו (להלן: "</w:t>
      </w:r>
      <w:r w:rsidRPr="00200D3F">
        <w:rPr>
          <w:rFonts w:ascii="David" w:eastAsia="Calibri" w:hAnsi="David"/>
          <w:b/>
          <w:bCs/>
          <w:noProof w:val="0"/>
          <w:rtl/>
        </w:rPr>
        <w:t>חוות דעת המומחה</w:t>
      </w:r>
      <w:r w:rsidRPr="00200D3F">
        <w:rPr>
          <w:rFonts w:ascii="David" w:eastAsia="Calibri" w:hAnsi="David"/>
          <w:noProof w:val="0"/>
          <w:rtl/>
        </w:rPr>
        <w:t xml:space="preserve">") </w:t>
      </w:r>
      <w:r>
        <w:rPr>
          <w:rFonts w:ascii="David" w:eastAsia="Calibri" w:hAnsi="David" w:hint="cs"/>
          <w:noProof w:val="0"/>
          <w:rtl/>
        </w:rPr>
        <w:t xml:space="preserve">המקיפה </w:t>
      </w:r>
      <w:r w:rsidRPr="00200D3F">
        <w:rPr>
          <w:rFonts w:ascii="David" w:eastAsia="Calibri" w:hAnsi="David"/>
          <w:noProof w:val="0"/>
          <w:rtl/>
        </w:rPr>
        <w:t xml:space="preserve"> 1,322 עמודים. ביום 6.6.24 הגיש המומחה מענה לשאלות ההבהרה שנשאל.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ביום 1.5.23 התקיים דיון קדם משפט. ביום 27.6.24 התקיים דיון הוכחות בהקלטה, תמלול הדיון הוטמע במערכת נט המשפט ביום 3.7.24. </w:t>
      </w:r>
    </w:p>
    <w:p w:rsidR="00200D3F" w:rsidRPr="00200D3F" w:rsidRDefault="00200D3F" w:rsidP="007F18C1">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הצדדים הגישו סיכומים בכתב. האישה </w:t>
      </w:r>
      <w:r w:rsidR="007F18C1" w:rsidRPr="00200D3F">
        <w:rPr>
          <w:rFonts w:ascii="David" w:eastAsia="Calibri" w:hAnsi="David"/>
          <w:noProof w:val="0"/>
          <w:rtl/>
        </w:rPr>
        <w:t>הגישה</w:t>
      </w:r>
      <w:r w:rsidR="007F18C1">
        <w:rPr>
          <w:rFonts w:ascii="David" w:eastAsia="Calibri" w:hAnsi="David" w:hint="cs"/>
          <w:noProof w:val="0"/>
          <w:rtl/>
        </w:rPr>
        <w:t xml:space="preserve"> </w:t>
      </w:r>
      <w:r w:rsidRPr="00200D3F">
        <w:rPr>
          <w:rFonts w:ascii="David" w:eastAsia="Calibri" w:hAnsi="David"/>
          <w:noProof w:val="0"/>
          <w:rtl/>
        </w:rPr>
        <w:t>את סיכומיה</w:t>
      </w:r>
      <w:r w:rsidR="000056C7">
        <w:rPr>
          <w:rFonts w:ascii="David" w:eastAsia="Calibri" w:hAnsi="David" w:hint="cs"/>
          <w:noProof w:val="0"/>
          <w:rtl/>
        </w:rPr>
        <w:t xml:space="preserve"> </w:t>
      </w:r>
      <w:r w:rsidR="000056C7" w:rsidRPr="00200D3F">
        <w:rPr>
          <w:rFonts w:ascii="David" w:eastAsia="Calibri" w:hAnsi="David"/>
          <w:noProof w:val="0"/>
          <w:rtl/>
        </w:rPr>
        <w:t xml:space="preserve">ביום 4.8.24 </w:t>
      </w:r>
      <w:r w:rsidR="007F18C1">
        <w:rPr>
          <w:rFonts w:ascii="David" w:eastAsia="Calibri" w:hAnsi="David" w:hint="cs"/>
          <w:noProof w:val="0"/>
          <w:rtl/>
        </w:rPr>
        <w:t xml:space="preserve">. </w:t>
      </w:r>
      <w:r w:rsidR="00860C41">
        <w:rPr>
          <w:rFonts w:ascii="David" w:eastAsia="Calibri" w:hAnsi="David"/>
          <w:noProof w:val="0"/>
          <w:rtl/>
        </w:rPr>
        <w:t xml:space="preserve">האיש </w:t>
      </w:r>
      <w:r w:rsidR="007F18C1">
        <w:rPr>
          <w:rFonts w:ascii="David" w:eastAsia="Calibri" w:hAnsi="David" w:hint="cs"/>
          <w:noProof w:val="0"/>
          <w:rtl/>
        </w:rPr>
        <w:t xml:space="preserve">הגיש </w:t>
      </w:r>
      <w:r w:rsidR="00860C41">
        <w:rPr>
          <w:rFonts w:ascii="David" w:eastAsia="Calibri" w:hAnsi="David"/>
          <w:noProof w:val="0"/>
          <w:rtl/>
        </w:rPr>
        <w:t>את סיכומיו</w:t>
      </w:r>
      <w:r w:rsidR="007F18C1">
        <w:rPr>
          <w:rFonts w:ascii="David" w:eastAsia="Calibri" w:hAnsi="David" w:hint="cs"/>
          <w:noProof w:val="0"/>
          <w:rtl/>
        </w:rPr>
        <w:t xml:space="preserve"> </w:t>
      </w:r>
      <w:r w:rsidR="007F18C1" w:rsidRPr="00200D3F">
        <w:rPr>
          <w:rFonts w:ascii="David" w:eastAsia="Calibri" w:hAnsi="David"/>
          <w:noProof w:val="0"/>
          <w:rtl/>
        </w:rPr>
        <w:t>ביו</w:t>
      </w:r>
      <w:r w:rsidR="007F18C1">
        <w:rPr>
          <w:rFonts w:ascii="David" w:eastAsia="Calibri" w:hAnsi="David"/>
          <w:noProof w:val="0"/>
          <w:rtl/>
        </w:rPr>
        <w:t>ם 18.8.24</w:t>
      </w:r>
      <w:r w:rsidR="00860C41">
        <w:rPr>
          <w:rFonts w:ascii="David" w:eastAsia="Calibri" w:hAnsi="David" w:hint="cs"/>
          <w:noProof w:val="0"/>
          <w:rtl/>
        </w:rPr>
        <w:t xml:space="preserve">. ביום 28.8.24 הגישה האישה סיכומי תשובה. </w:t>
      </w:r>
      <w:r w:rsidRPr="00200D3F">
        <w:rPr>
          <w:rFonts w:ascii="David" w:eastAsia="Calibri" w:hAnsi="David"/>
          <w:noProof w:val="0"/>
          <w:rtl/>
        </w:rPr>
        <w:t xml:space="preserve"> </w:t>
      </w:r>
    </w:p>
    <w:p w:rsidR="00183BCD" w:rsidRPr="00200D3F" w:rsidRDefault="00183BCD" w:rsidP="00183BCD">
      <w:pPr>
        <w:spacing w:line="360" w:lineRule="auto"/>
        <w:ind w:left="-58"/>
        <w:contextualSpacing/>
        <w:jc w:val="both"/>
        <w:rPr>
          <w:rFonts w:ascii="David" w:eastAsia="Calibri" w:hAnsi="David"/>
          <w:noProof w:val="0"/>
        </w:rPr>
      </w:pPr>
    </w:p>
    <w:p w:rsidR="00183BCD" w:rsidRPr="00200D3F" w:rsidRDefault="00420F73" w:rsidP="00183BCD">
      <w:pPr>
        <w:spacing w:line="360" w:lineRule="auto"/>
        <w:ind w:left="-58"/>
        <w:contextualSpacing/>
        <w:jc w:val="both"/>
        <w:rPr>
          <w:rFonts w:ascii="David" w:eastAsia="Calibri" w:hAnsi="David"/>
          <w:b/>
          <w:bCs/>
          <w:noProof w:val="0"/>
          <w:u w:val="single"/>
          <w:rtl/>
        </w:rPr>
      </w:pPr>
      <w:r>
        <w:rPr>
          <w:rFonts w:ascii="David" w:eastAsia="Calibri" w:hAnsi="David" w:hint="cs"/>
          <w:b/>
          <w:bCs/>
          <w:noProof w:val="0"/>
          <w:u w:val="single"/>
          <w:rtl/>
        </w:rPr>
        <w:t xml:space="preserve">טענות האישה </w:t>
      </w:r>
    </w:p>
    <w:p w:rsidR="00183BCD" w:rsidRPr="00200D3F" w:rsidRDefault="00183BCD" w:rsidP="00726B0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הצדדים רשומים כבעלי הזכויות בחלקים שווים בדירה ברח' </w:t>
      </w:r>
      <w:r w:rsidR="001A7EE3">
        <w:rPr>
          <w:rFonts w:ascii="David" w:eastAsia="Calibri" w:hAnsi="David" w:hint="cs"/>
          <w:noProof w:val="0"/>
          <w:rtl/>
        </w:rPr>
        <w:t>***</w:t>
      </w:r>
      <w:r w:rsidRPr="00200D3F">
        <w:rPr>
          <w:rFonts w:ascii="David" w:eastAsia="Calibri" w:hAnsi="David"/>
          <w:noProof w:val="0"/>
          <w:rtl/>
        </w:rPr>
        <w:t xml:space="preserve"> בשכונת </w:t>
      </w:r>
      <w:r w:rsidR="001A7EE3">
        <w:rPr>
          <w:rFonts w:ascii="David" w:eastAsia="Calibri" w:hAnsi="David" w:hint="cs"/>
          <w:noProof w:val="0"/>
          <w:rtl/>
        </w:rPr>
        <w:t>***</w:t>
      </w:r>
      <w:r w:rsidRPr="00200D3F">
        <w:rPr>
          <w:rFonts w:ascii="David" w:eastAsia="Calibri" w:hAnsi="David"/>
          <w:noProof w:val="0"/>
          <w:rtl/>
        </w:rPr>
        <w:t xml:space="preserve"> ב</w:t>
      </w:r>
      <w:r w:rsidR="001A7EE3">
        <w:rPr>
          <w:rFonts w:ascii="David" w:eastAsia="Calibri" w:hAnsi="David" w:hint="cs"/>
          <w:noProof w:val="0"/>
          <w:rtl/>
        </w:rPr>
        <w:t>***</w:t>
      </w:r>
      <w:r w:rsidRPr="00200D3F">
        <w:rPr>
          <w:rFonts w:ascii="David" w:eastAsia="Calibri" w:hAnsi="David"/>
          <w:noProof w:val="0"/>
          <w:rtl/>
        </w:rPr>
        <w:t xml:space="preserve"> הידועה כגוש </w:t>
      </w:r>
      <w:r w:rsidR="001A7EE3">
        <w:rPr>
          <w:rFonts w:ascii="David" w:eastAsia="Calibri" w:hAnsi="David" w:hint="cs"/>
          <w:noProof w:val="0"/>
          <w:rtl/>
        </w:rPr>
        <w:t>***</w:t>
      </w:r>
      <w:r w:rsidRPr="00200D3F">
        <w:rPr>
          <w:rFonts w:ascii="David" w:eastAsia="Calibri" w:hAnsi="David"/>
          <w:noProof w:val="0"/>
          <w:rtl/>
        </w:rPr>
        <w:t xml:space="preserve"> חלקה </w:t>
      </w:r>
      <w:r w:rsidR="001A7EE3">
        <w:rPr>
          <w:rFonts w:ascii="David" w:eastAsia="Calibri" w:hAnsi="David" w:hint="cs"/>
          <w:noProof w:val="0"/>
          <w:rtl/>
        </w:rPr>
        <w:t>***</w:t>
      </w:r>
      <w:r w:rsidRPr="00200D3F">
        <w:rPr>
          <w:rFonts w:ascii="David" w:eastAsia="Calibri" w:hAnsi="David"/>
          <w:noProof w:val="0"/>
          <w:rtl/>
        </w:rPr>
        <w:t xml:space="preserve"> תת חלקה </w:t>
      </w:r>
      <w:r w:rsidR="001A7EE3">
        <w:rPr>
          <w:rFonts w:ascii="David" w:eastAsia="Calibri" w:hAnsi="David" w:hint="cs"/>
          <w:noProof w:val="0"/>
          <w:rtl/>
        </w:rPr>
        <w:t>***</w:t>
      </w:r>
      <w:r w:rsidRPr="00200D3F">
        <w:rPr>
          <w:rFonts w:ascii="David" w:eastAsia="Calibri" w:hAnsi="David"/>
          <w:noProof w:val="0"/>
          <w:rtl/>
        </w:rPr>
        <w:t xml:space="preserve"> (להלן: "</w:t>
      </w:r>
      <w:r w:rsidRPr="00200D3F">
        <w:rPr>
          <w:rFonts w:ascii="David" w:eastAsia="Calibri" w:hAnsi="David"/>
          <w:b/>
          <w:bCs/>
          <w:noProof w:val="0"/>
          <w:rtl/>
        </w:rPr>
        <w:t>דירת</w:t>
      </w:r>
      <w:r w:rsidR="00726B0F">
        <w:rPr>
          <w:rFonts w:ascii="David" w:eastAsia="Calibri" w:hAnsi="David" w:hint="cs"/>
          <w:b/>
          <w:bCs/>
          <w:noProof w:val="0"/>
          <w:rtl/>
        </w:rPr>
        <w:t xml:space="preserve"> </w:t>
      </w:r>
      <w:r w:rsidR="00726B0F">
        <w:rPr>
          <w:rFonts w:ascii="David" w:eastAsia="Calibri" w:hAnsi="David"/>
          <w:b/>
          <w:bCs/>
          <w:noProof w:val="0"/>
        </w:rPr>
        <w:t>x</w:t>
      </w:r>
      <w:r w:rsidR="00726B0F">
        <w:rPr>
          <w:rFonts w:ascii="David" w:eastAsia="Calibri" w:hAnsi="David" w:hint="cs"/>
          <w:b/>
          <w:bCs/>
          <w:noProof w:val="0"/>
          <w:rtl/>
        </w:rPr>
        <w:t xml:space="preserve"> </w:t>
      </w:r>
      <w:r w:rsidRPr="00200D3F">
        <w:rPr>
          <w:rFonts w:ascii="David" w:eastAsia="Calibri" w:hAnsi="David"/>
          <w:noProof w:val="0"/>
          <w:rtl/>
        </w:rPr>
        <w:t xml:space="preserve">"). </w:t>
      </w:r>
    </w:p>
    <w:p w:rsidR="00183BCD" w:rsidRPr="00952176" w:rsidRDefault="00183BCD" w:rsidP="001A7EE3">
      <w:pPr>
        <w:numPr>
          <w:ilvl w:val="0"/>
          <w:numId w:val="1"/>
        </w:numPr>
        <w:spacing w:after="160" w:line="360" w:lineRule="auto"/>
        <w:ind w:left="-58" w:hanging="567"/>
        <w:contextualSpacing/>
        <w:jc w:val="both"/>
        <w:rPr>
          <w:rFonts w:ascii="David" w:eastAsia="Calibri" w:hAnsi="David"/>
          <w:noProof w:val="0"/>
        </w:rPr>
      </w:pPr>
      <w:r w:rsidRPr="00952176">
        <w:rPr>
          <w:rFonts w:ascii="David" w:eastAsia="Calibri" w:hAnsi="David"/>
          <w:noProof w:val="0"/>
          <w:rtl/>
        </w:rPr>
        <w:t xml:space="preserve">הצדדים רכשו את הדירה בשנת 2016 ועברו להתגורר בה בשנת </w:t>
      </w:r>
      <w:r w:rsidR="001A7EE3">
        <w:rPr>
          <w:rFonts w:ascii="David" w:eastAsia="Calibri" w:hAnsi="David" w:hint="cs"/>
          <w:noProof w:val="0"/>
          <w:rtl/>
        </w:rPr>
        <w:t>***</w:t>
      </w:r>
      <w:r w:rsidRPr="00952176">
        <w:rPr>
          <w:rFonts w:ascii="David" w:eastAsia="Calibri" w:hAnsi="David" w:hint="cs"/>
          <w:noProof w:val="0"/>
          <w:rtl/>
        </w:rPr>
        <w:t xml:space="preserve"> והיא</w:t>
      </w:r>
      <w:r>
        <w:rPr>
          <w:rFonts w:ascii="David" w:eastAsia="Calibri" w:hAnsi="David" w:hint="cs"/>
          <w:noProof w:val="0"/>
          <w:rtl/>
        </w:rPr>
        <w:t xml:space="preserve"> </w:t>
      </w:r>
      <w:r w:rsidRPr="00952176">
        <w:rPr>
          <w:rFonts w:ascii="David" w:eastAsia="Calibri" w:hAnsi="David"/>
          <w:noProof w:val="0"/>
          <w:rtl/>
        </w:rPr>
        <w:t xml:space="preserve">משמשת למגורי הצדדים וילדיהם. </w:t>
      </w:r>
    </w:p>
    <w:p w:rsidR="00183BCD" w:rsidRPr="0093515B" w:rsidRDefault="00420F73" w:rsidP="00726B0F">
      <w:pPr>
        <w:numPr>
          <w:ilvl w:val="0"/>
          <w:numId w:val="1"/>
        </w:numPr>
        <w:spacing w:after="160" w:line="360" w:lineRule="auto"/>
        <w:ind w:left="-58" w:hanging="567"/>
        <w:contextualSpacing/>
        <w:jc w:val="both"/>
        <w:rPr>
          <w:rFonts w:ascii="David" w:eastAsia="Calibri" w:hAnsi="David"/>
          <w:noProof w:val="0"/>
          <w:u w:val="single"/>
        </w:rPr>
      </w:pPr>
      <w:r w:rsidRPr="00420F73">
        <w:rPr>
          <w:rFonts w:ascii="David" w:eastAsia="Calibri" w:hAnsi="David" w:hint="cs"/>
          <w:noProof w:val="0"/>
          <w:rtl/>
        </w:rPr>
        <w:t>דירה נוספת</w:t>
      </w:r>
      <w:r>
        <w:rPr>
          <w:rFonts w:ascii="David" w:eastAsia="Calibri" w:hAnsi="David" w:hint="cs"/>
          <w:noProof w:val="0"/>
          <w:u w:val="single"/>
          <w:rtl/>
        </w:rPr>
        <w:t xml:space="preserve"> </w:t>
      </w:r>
      <w:r w:rsidR="00183BCD" w:rsidRPr="0093515B">
        <w:rPr>
          <w:rFonts w:ascii="David" w:eastAsia="Calibri" w:hAnsi="David"/>
          <w:noProof w:val="0"/>
          <w:rtl/>
        </w:rPr>
        <w:t xml:space="preserve"> </w:t>
      </w:r>
      <w:r w:rsidR="00183BCD" w:rsidRPr="0093515B">
        <w:rPr>
          <w:rFonts w:ascii="David" w:eastAsia="Calibri" w:hAnsi="David" w:hint="cs"/>
          <w:noProof w:val="0"/>
          <w:rtl/>
        </w:rPr>
        <w:t>ה</w:t>
      </w:r>
      <w:r w:rsidR="00183BCD" w:rsidRPr="0093515B">
        <w:rPr>
          <w:rFonts w:ascii="David" w:eastAsia="Calibri" w:hAnsi="David"/>
          <w:noProof w:val="0"/>
          <w:rtl/>
        </w:rPr>
        <w:t xml:space="preserve">ידועה כגוש </w:t>
      </w:r>
      <w:r w:rsidR="00726B0F">
        <w:rPr>
          <w:rFonts w:ascii="David" w:eastAsia="Calibri" w:hAnsi="David" w:hint="cs"/>
          <w:noProof w:val="0"/>
          <w:rtl/>
        </w:rPr>
        <w:t>***</w:t>
      </w:r>
      <w:r w:rsidR="00183BCD" w:rsidRPr="0093515B">
        <w:rPr>
          <w:rFonts w:ascii="David" w:eastAsia="Calibri" w:hAnsi="David"/>
          <w:noProof w:val="0"/>
          <w:rtl/>
        </w:rPr>
        <w:t xml:space="preserve"> חלקה </w:t>
      </w:r>
      <w:r w:rsidR="00726B0F">
        <w:rPr>
          <w:rFonts w:ascii="David" w:eastAsia="Calibri" w:hAnsi="David" w:hint="cs"/>
          <w:noProof w:val="0"/>
          <w:rtl/>
        </w:rPr>
        <w:t>***</w:t>
      </w:r>
      <w:r w:rsidR="00183BCD" w:rsidRPr="0093515B">
        <w:rPr>
          <w:rFonts w:ascii="David" w:eastAsia="Calibri" w:hAnsi="David"/>
          <w:noProof w:val="0"/>
          <w:rtl/>
        </w:rPr>
        <w:t xml:space="preserve"> תת חלקה </w:t>
      </w:r>
      <w:r w:rsidR="00726B0F">
        <w:rPr>
          <w:rFonts w:ascii="David" w:eastAsia="Calibri" w:hAnsi="David" w:hint="cs"/>
          <w:noProof w:val="0"/>
          <w:rtl/>
        </w:rPr>
        <w:t>***</w:t>
      </w:r>
      <w:r w:rsidR="00183BCD" w:rsidRPr="0093515B">
        <w:rPr>
          <w:rFonts w:ascii="David" w:eastAsia="Calibri" w:hAnsi="David"/>
          <w:noProof w:val="0"/>
          <w:rtl/>
        </w:rPr>
        <w:t xml:space="preserve"> </w:t>
      </w:r>
      <w:r w:rsidR="00183BCD" w:rsidRPr="0093515B">
        <w:rPr>
          <w:rFonts w:ascii="David" w:eastAsia="Calibri" w:hAnsi="David" w:hint="cs"/>
          <w:noProof w:val="0"/>
          <w:rtl/>
        </w:rPr>
        <w:t xml:space="preserve"> ב</w:t>
      </w:r>
      <w:r w:rsidR="00726B0F">
        <w:rPr>
          <w:rFonts w:ascii="David" w:eastAsia="Calibri" w:hAnsi="David" w:hint="cs"/>
          <w:noProof w:val="0"/>
          <w:rtl/>
        </w:rPr>
        <w:t>***</w:t>
      </w:r>
      <w:r w:rsidR="00183BCD" w:rsidRPr="0093515B">
        <w:rPr>
          <w:rFonts w:ascii="David" w:eastAsia="Calibri" w:hAnsi="David"/>
          <w:noProof w:val="0"/>
          <w:rtl/>
        </w:rPr>
        <w:t>(להלן: "</w:t>
      </w:r>
      <w:r w:rsidR="00183BCD" w:rsidRPr="0093515B">
        <w:rPr>
          <w:rFonts w:ascii="David" w:eastAsia="Calibri" w:hAnsi="David"/>
          <w:b/>
          <w:bCs/>
          <w:noProof w:val="0"/>
          <w:rtl/>
        </w:rPr>
        <w:t xml:space="preserve">דירת </w:t>
      </w:r>
      <w:r w:rsidR="00726B0F">
        <w:rPr>
          <w:rFonts w:ascii="David" w:eastAsia="Calibri" w:hAnsi="David"/>
          <w:b/>
          <w:bCs/>
          <w:noProof w:val="0"/>
        </w:rPr>
        <w:t>y</w:t>
      </w:r>
      <w:r w:rsidR="00183BCD">
        <w:rPr>
          <w:rFonts w:ascii="David" w:eastAsia="Calibri" w:hAnsi="David" w:hint="cs"/>
          <w:b/>
          <w:bCs/>
          <w:noProof w:val="0"/>
          <w:rtl/>
        </w:rPr>
        <w:t xml:space="preserve"> ") </w:t>
      </w:r>
      <w:r w:rsidR="00183BCD">
        <w:rPr>
          <w:rFonts w:ascii="David" w:eastAsia="Calibri" w:hAnsi="David" w:hint="cs"/>
          <w:noProof w:val="0"/>
          <w:rtl/>
        </w:rPr>
        <w:t>. רשומה ע"ש האיש בלבד.</w:t>
      </w:r>
    </w:p>
    <w:p w:rsidR="00200D3F" w:rsidRPr="00200D3F" w:rsidRDefault="00200D3F" w:rsidP="00E02F24">
      <w:pPr>
        <w:numPr>
          <w:ilvl w:val="0"/>
          <w:numId w:val="1"/>
        </w:numPr>
        <w:spacing w:after="160" w:line="360" w:lineRule="auto"/>
        <w:ind w:left="-58" w:hanging="567"/>
        <w:contextualSpacing/>
        <w:jc w:val="both"/>
        <w:rPr>
          <w:rFonts w:ascii="David" w:eastAsia="Calibri" w:hAnsi="David"/>
          <w:noProof w:val="0"/>
          <w:rtl/>
        </w:rPr>
      </w:pPr>
      <w:r w:rsidRPr="00200D3F">
        <w:rPr>
          <w:rFonts w:ascii="David" w:eastAsia="Calibri" w:hAnsi="David"/>
          <w:noProof w:val="0"/>
          <w:rtl/>
        </w:rPr>
        <w:t xml:space="preserve">אף שדירת </w:t>
      </w:r>
      <w:r w:rsidR="00E02F24">
        <w:rPr>
          <w:rFonts w:ascii="David" w:eastAsia="Calibri" w:hAnsi="David"/>
          <w:noProof w:val="0"/>
        </w:rPr>
        <w:t>y</w:t>
      </w:r>
      <w:r w:rsidRPr="00200D3F">
        <w:rPr>
          <w:rFonts w:ascii="David" w:eastAsia="Calibri" w:hAnsi="David"/>
          <w:noProof w:val="0"/>
          <w:rtl/>
        </w:rPr>
        <w:t xml:space="preserve"> רשומה ע"ש האיש, מדובר בנכס משותף. </w:t>
      </w:r>
    </w:p>
    <w:p w:rsidR="00FA6A01" w:rsidRDefault="00200D3F" w:rsidP="004943EA">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האיש </w:t>
      </w:r>
      <w:r w:rsidR="00A40403">
        <w:rPr>
          <w:rFonts w:ascii="David" w:eastAsia="Calibri" w:hAnsi="David" w:hint="cs"/>
          <w:noProof w:val="0"/>
          <w:rtl/>
        </w:rPr>
        <w:t>הבהיר לאישה כי מדובר בנכס משותף ו</w:t>
      </w:r>
      <w:r w:rsidRPr="00200D3F">
        <w:rPr>
          <w:rFonts w:ascii="David" w:eastAsia="Calibri" w:hAnsi="David"/>
          <w:noProof w:val="0"/>
          <w:rtl/>
        </w:rPr>
        <w:t xml:space="preserve">התחייב בפני האישה כי הדירה תימכר </w:t>
      </w:r>
      <w:r w:rsidR="00ED5C89">
        <w:rPr>
          <w:rFonts w:ascii="David" w:eastAsia="Calibri" w:hAnsi="David" w:hint="cs"/>
          <w:noProof w:val="0"/>
          <w:rtl/>
        </w:rPr>
        <w:t xml:space="preserve">אחרי </w:t>
      </w:r>
      <w:r w:rsidR="007F18C1">
        <w:rPr>
          <w:rFonts w:ascii="David" w:eastAsia="Calibri" w:hAnsi="David" w:hint="cs"/>
          <w:noProof w:val="0"/>
          <w:rtl/>
        </w:rPr>
        <w:t xml:space="preserve">מאה ועשרים </w:t>
      </w:r>
      <w:r w:rsidR="00ED5C89">
        <w:rPr>
          <w:rFonts w:ascii="David" w:eastAsia="Calibri" w:hAnsi="David" w:hint="cs"/>
          <w:noProof w:val="0"/>
          <w:rtl/>
        </w:rPr>
        <w:t xml:space="preserve"> של אבי האיש שהתגורר בדירה</w:t>
      </w:r>
      <w:r w:rsidRPr="00200D3F">
        <w:rPr>
          <w:rFonts w:ascii="David" w:eastAsia="Calibri" w:hAnsi="David"/>
          <w:noProof w:val="0"/>
          <w:rtl/>
        </w:rPr>
        <w:t xml:space="preserve"> והתמורה תשמש לכיסוי הלוואות המשכנתא שנטלו הצדדים לצורך רכישת דירת </w:t>
      </w:r>
      <w:r w:rsidR="004943EA">
        <w:rPr>
          <w:rFonts w:ascii="David" w:eastAsia="Calibri" w:hAnsi="David"/>
          <w:noProof w:val="0"/>
        </w:rPr>
        <w:t>x</w:t>
      </w:r>
      <w:r w:rsidRPr="00200D3F">
        <w:rPr>
          <w:rFonts w:ascii="David" w:eastAsia="Calibri" w:hAnsi="David"/>
          <w:noProof w:val="0"/>
          <w:rtl/>
        </w:rPr>
        <w:t xml:space="preserve"> . </w:t>
      </w:r>
    </w:p>
    <w:p w:rsidR="00FA6A01" w:rsidRDefault="00200D3F" w:rsidP="0017527B">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על סמך הבטחה זו הסכימה האישה ליטול את ההלוואות לצורך רכ</w:t>
      </w:r>
      <w:r w:rsidR="00FA6A01">
        <w:rPr>
          <w:rFonts w:ascii="David" w:eastAsia="Calibri" w:hAnsi="David"/>
          <w:noProof w:val="0"/>
          <w:rtl/>
        </w:rPr>
        <w:t xml:space="preserve">ישת דירת </w:t>
      </w:r>
      <w:r w:rsidR="0017527B">
        <w:rPr>
          <w:rFonts w:ascii="David" w:eastAsia="Calibri" w:hAnsi="David"/>
          <w:noProof w:val="0"/>
        </w:rPr>
        <w:t>x</w:t>
      </w:r>
      <w:r w:rsidRPr="00200D3F">
        <w:rPr>
          <w:rFonts w:ascii="David" w:eastAsia="Calibri" w:hAnsi="David"/>
          <w:noProof w:val="0"/>
          <w:rtl/>
        </w:rPr>
        <w:t>.</w:t>
      </w:r>
    </w:p>
    <w:p w:rsidR="00200D3F" w:rsidRPr="00200D3F" w:rsidRDefault="00AD1182" w:rsidP="0017527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לאור האמור, </w:t>
      </w:r>
      <w:r w:rsidR="00FA6A01">
        <w:rPr>
          <w:rFonts w:ascii="David" w:eastAsia="Calibri" w:hAnsi="David" w:hint="cs"/>
          <w:noProof w:val="0"/>
          <w:rtl/>
        </w:rPr>
        <w:t xml:space="preserve">יש </w:t>
      </w:r>
      <w:proofErr w:type="spellStart"/>
      <w:r w:rsidR="00FA6A01">
        <w:rPr>
          <w:rFonts w:ascii="David" w:eastAsia="Calibri" w:hAnsi="David" w:hint="cs"/>
          <w:noProof w:val="0"/>
          <w:rtl/>
        </w:rPr>
        <w:t>ליתן</w:t>
      </w:r>
      <w:proofErr w:type="spellEnd"/>
      <w:r w:rsidR="00FA6A01">
        <w:rPr>
          <w:rFonts w:ascii="David" w:eastAsia="Calibri" w:hAnsi="David" w:hint="cs"/>
          <w:noProof w:val="0"/>
          <w:rtl/>
        </w:rPr>
        <w:t xml:space="preserve"> צו הצהרתי הקובע כי האיש שיתף את האישה בזכויותיו בדירת </w:t>
      </w:r>
      <w:r w:rsidR="0017527B">
        <w:rPr>
          <w:rFonts w:ascii="David" w:eastAsia="Calibri" w:hAnsi="David"/>
          <w:noProof w:val="0"/>
        </w:rPr>
        <w:t>y</w:t>
      </w:r>
      <w:r w:rsidR="00FA6A01">
        <w:rPr>
          <w:rFonts w:ascii="David" w:eastAsia="Calibri" w:hAnsi="David" w:hint="cs"/>
          <w:noProof w:val="0"/>
          <w:rtl/>
        </w:rPr>
        <w:t xml:space="preserve">. </w:t>
      </w:r>
      <w:r w:rsidR="00200D3F" w:rsidRPr="00200D3F">
        <w:rPr>
          <w:rFonts w:ascii="David" w:eastAsia="Calibri" w:hAnsi="David"/>
          <w:noProof w:val="0"/>
          <w:rtl/>
        </w:rPr>
        <w:t xml:space="preserve"> </w:t>
      </w:r>
    </w:p>
    <w:p w:rsidR="00200D3F" w:rsidRPr="006A206F" w:rsidRDefault="00200D3F" w:rsidP="006A206F">
      <w:pPr>
        <w:numPr>
          <w:ilvl w:val="0"/>
          <w:numId w:val="1"/>
        </w:numPr>
        <w:spacing w:after="160" w:line="360" w:lineRule="auto"/>
        <w:ind w:left="-58" w:hanging="567"/>
        <w:contextualSpacing/>
        <w:jc w:val="both"/>
        <w:rPr>
          <w:rFonts w:ascii="David" w:eastAsia="Calibri" w:hAnsi="David"/>
          <w:noProof w:val="0"/>
        </w:rPr>
      </w:pPr>
      <w:r w:rsidRPr="006A206F">
        <w:rPr>
          <w:rFonts w:ascii="David" w:eastAsia="Calibri" w:hAnsi="David"/>
          <w:noProof w:val="0"/>
          <w:rtl/>
        </w:rPr>
        <w:t>האיש ניהל את העניינים הכלכליים של המשפחה, תוך מידורה של האישה</w:t>
      </w:r>
      <w:r w:rsidR="00420F73">
        <w:rPr>
          <w:rFonts w:ascii="David" w:eastAsia="Calibri" w:hAnsi="David" w:hint="cs"/>
          <w:noProof w:val="0"/>
          <w:rtl/>
        </w:rPr>
        <w:t xml:space="preserve"> </w:t>
      </w:r>
      <w:r w:rsidRPr="006A206F">
        <w:rPr>
          <w:rFonts w:ascii="David" w:eastAsia="Calibri" w:hAnsi="David"/>
          <w:noProof w:val="0"/>
          <w:rtl/>
        </w:rPr>
        <w:t xml:space="preserve">ככל שיתברר כי בבעלות האיש חשבונות/כספים/חסכונות נוספים שנצברו על שמו בנפרד בתקופת החיים המשותפים, יש להורות כי האישה זכאית למחצית מהם. </w:t>
      </w:r>
    </w:p>
    <w:p w:rsidR="00200D3F" w:rsidRDefault="00200D3F" w:rsidP="0017527B">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יש להורות כי המיטלטלין בדירת </w:t>
      </w:r>
      <w:r w:rsidR="0017527B">
        <w:rPr>
          <w:rFonts w:ascii="David" w:eastAsia="Calibri" w:hAnsi="David"/>
          <w:noProof w:val="0"/>
        </w:rPr>
        <w:t>x</w:t>
      </w:r>
      <w:r w:rsidRPr="00200D3F">
        <w:rPr>
          <w:rFonts w:ascii="David" w:eastAsia="Calibri" w:hAnsi="David"/>
          <w:noProof w:val="0"/>
          <w:rtl/>
        </w:rPr>
        <w:t xml:space="preserve">  המשמשים את הקטינים יועברו לאישה. יתר המיטלטלין יחולקו בין הצדדים.  </w:t>
      </w:r>
    </w:p>
    <w:p w:rsidR="00200D3F" w:rsidRPr="00200D3F" w:rsidRDefault="00200D3F" w:rsidP="0017527B">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יש לדון בפירוק השיתוף בדירת </w:t>
      </w:r>
      <w:r w:rsidR="0017527B">
        <w:rPr>
          <w:rFonts w:ascii="David" w:eastAsia="Calibri" w:hAnsi="David"/>
          <w:noProof w:val="0"/>
        </w:rPr>
        <w:t>x</w:t>
      </w:r>
      <w:r w:rsidRPr="00200D3F">
        <w:rPr>
          <w:rFonts w:ascii="David" w:eastAsia="Calibri" w:hAnsi="David"/>
          <w:noProof w:val="0"/>
          <w:rtl/>
        </w:rPr>
        <w:t xml:space="preserve">  בצוותא עם שאר ענייני הרכוש של הצדדים ולא בנפרד. </w:t>
      </w:r>
    </w:p>
    <w:p w:rsidR="00200D3F" w:rsidRPr="00200D3F" w:rsidRDefault="00200D3F" w:rsidP="00200D3F">
      <w:pPr>
        <w:spacing w:line="360" w:lineRule="auto"/>
        <w:ind w:left="-58"/>
        <w:contextualSpacing/>
        <w:jc w:val="both"/>
        <w:rPr>
          <w:rFonts w:ascii="David" w:eastAsia="Calibri" w:hAnsi="David"/>
          <w:noProof w:val="0"/>
        </w:rPr>
      </w:pPr>
    </w:p>
    <w:p w:rsidR="00200D3F" w:rsidRPr="00200D3F" w:rsidRDefault="00200D3F" w:rsidP="00200D3F">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טענות האיש</w:t>
      </w:r>
    </w:p>
    <w:p w:rsidR="00200D3F" w:rsidRPr="00200D3F" w:rsidRDefault="00200D3F" w:rsidP="008E680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יש לפרק את השיתוף בדירת </w:t>
      </w:r>
      <w:r w:rsidR="008E680D">
        <w:rPr>
          <w:rFonts w:ascii="David" w:eastAsia="Calibri" w:hAnsi="David"/>
          <w:noProof w:val="0"/>
        </w:rPr>
        <w:t>x</w:t>
      </w:r>
      <w:r w:rsidRPr="00200D3F">
        <w:rPr>
          <w:rFonts w:ascii="David" w:eastAsia="Calibri" w:hAnsi="David"/>
          <w:noProof w:val="0"/>
          <w:rtl/>
        </w:rPr>
        <w:t xml:space="preserve"> , תוך חלוקת התמורה בין הצדדים בחלקים שווים וזאת לאחר סילוק הלוואת המשכנתא והוצאות המכירה. </w:t>
      </w:r>
    </w:p>
    <w:p w:rsidR="00200D3F" w:rsidRPr="00200D3F" w:rsidRDefault="00B763AE" w:rsidP="008E68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הזכויות ב</w:t>
      </w:r>
      <w:r w:rsidR="00200D3F" w:rsidRPr="00200D3F">
        <w:rPr>
          <w:rFonts w:ascii="David" w:eastAsia="Calibri" w:hAnsi="David"/>
          <w:noProof w:val="0"/>
          <w:rtl/>
        </w:rPr>
        <w:t xml:space="preserve">דירת </w:t>
      </w:r>
      <w:r w:rsidR="008E680D">
        <w:rPr>
          <w:rFonts w:ascii="David" w:eastAsia="Calibri" w:hAnsi="David"/>
          <w:noProof w:val="0"/>
        </w:rPr>
        <w:t>y</w:t>
      </w:r>
      <w:r w:rsidR="004348C1">
        <w:rPr>
          <w:rFonts w:ascii="David" w:eastAsia="Calibri" w:hAnsi="David"/>
          <w:noProof w:val="0"/>
          <w:rtl/>
        </w:rPr>
        <w:t xml:space="preserve"> הועבר</w:t>
      </w:r>
      <w:r w:rsidR="004348C1">
        <w:rPr>
          <w:rFonts w:ascii="David" w:eastAsia="Calibri" w:hAnsi="David" w:hint="cs"/>
          <w:noProof w:val="0"/>
          <w:rtl/>
        </w:rPr>
        <w:t>ו</w:t>
      </w:r>
      <w:r w:rsidR="00200D3F" w:rsidRPr="00200D3F">
        <w:rPr>
          <w:rFonts w:ascii="David" w:eastAsia="Calibri" w:hAnsi="David"/>
          <w:noProof w:val="0"/>
          <w:rtl/>
        </w:rPr>
        <w:t xml:space="preserve"> לידי האיש מהוריו בטרם הכיר את האישה </w:t>
      </w:r>
      <w:r w:rsidR="004348C1">
        <w:rPr>
          <w:rFonts w:ascii="David" w:eastAsia="Calibri" w:hAnsi="David" w:hint="cs"/>
          <w:noProof w:val="0"/>
          <w:rtl/>
        </w:rPr>
        <w:t>כשהן נקיות מכל שעבוד</w:t>
      </w:r>
      <w:r w:rsidR="00C5448A">
        <w:rPr>
          <w:rFonts w:ascii="David" w:eastAsia="Calibri" w:hAnsi="David" w:hint="cs"/>
          <w:noProof w:val="0"/>
          <w:rtl/>
        </w:rPr>
        <w:t xml:space="preserve"> ומעולם לא התכוון לשתף ולא שיתף את האישה בזכויותיו בדירה </w:t>
      </w:r>
      <w:r w:rsidR="004348C1">
        <w:rPr>
          <w:rFonts w:ascii="David" w:eastAsia="Calibri" w:hAnsi="David" w:hint="cs"/>
          <w:noProof w:val="0"/>
          <w:rtl/>
        </w:rPr>
        <w:t xml:space="preserve">.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יש להורות על איזון מחצה ומחצה של כלל הנכסים/זכויות/חובות שצברו הצדדים במהלך החיים המשותפים בלבד. </w:t>
      </w:r>
    </w:p>
    <w:p w:rsidR="00200D3F" w:rsidRPr="00200D3F" w:rsidRDefault="00200D3F" w:rsidP="00200D3F">
      <w:pPr>
        <w:spacing w:line="360" w:lineRule="auto"/>
        <w:ind w:left="-58"/>
        <w:contextualSpacing/>
        <w:jc w:val="both"/>
        <w:rPr>
          <w:rFonts w:ascii="David" w:eastAsia="Calibri" w:hAnsi="David"/>
          <w:noProof w:val="0"/>
        </w:rPr>
      </w:pPr>
    </w:p>
    <w:p w:rsidR="00200D3F" w:rsidRPr="00200D3F" w:rsidRDefault="00200D3F" w:rsidP="00200D3F">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דיון והכרעה</w:t>
      </w:r>
    </w:p>
    <w:p w:rsidR="00845B3B" w:rsidRPr="00845B3B" w:rsidRDefault="00200D3F" w:rsidP="008E680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לאחר קיום דיון, עיון בטענות הצדדים ובחומרים שלפני ביהמ"ש, הגעתי לכלל </w:t>
      </w:r>
      <w:r w:rsidR="00313DAB">
        <w:rPr>
          <w:rFonts w:ascii="David" w:eastAsia="Calibri" w:hAnsi="David" w:hint="cs"/>
          <w:noProof w:val="0"/>
          <w:rtl/>
        </w:rPr>
        <w:t xml:space="preserve">הכרעה </w:t>
      </w:r>
      <w:r w:rsidRPr="00200D3F">
        <w:rPr>
          <w:rFonts w:ascii="David" w:eastAsia="Calibri" w:hAnsi="David"/>
          <w:noProof w:val="0"/>
          <w:rtl/>
        </w:rPr>
        <w:t>בסוגיות הבאות</w:t>
      </w:r>
      <w:r w:rsidR="000F6761">
        <w:rPr>
          <w:rFonts w:ascii="David" w:eastAsia="Calibri" w:hAnsi="David" w:hint="cs"/>
          <w:noProof w:val="0"/>
          <w:rtl/>
        </w:rPr>
        <w:t xml:space="preserve"> כדלקמן </w:t>
      </w:r>
      <w:r w:rsidRPr="00200D3F">
        <w:rPr>
          <w:rFonts w:ascii="David" w:eastAsia="Calibri" w:hAnsi="David"/>
          <w:noProof w:val="0"/>
          <w:rtl/>
        </w:rPr>
        <w:t xml:space="preserve">: </w:t>
      </w:r>
      <w:r w:rsidR="003D4D8C">
        <w:rPr>
          <w:rFonts w:ascii="David" w:eastAsia="Calibri" w:hAnsi="David" w:hint="cs"/>
          <w:noProof w:val="0"/>
          <w:rtl/>
        </w:rPr>
        <w:t xml:space="preserve">מורה </w:t>
      </w:r>
      <w:r w:rsidR="000940F0">
        <w:rPr>
          <w:rFonts w:ascii="David" w:eastAsia="Calibri" w:hAnsi="David" w:hint="cs"/>
          <w:noProof w:val="0"/>
          <w:rtl/>
        </w:rPr>
        <w:t xml:space="preserve"> על פירוק השיתוף בדירת </w:t>
      </w:r>
      <w:r w:rsidR="008E680D">
        <w:rPr>
          <w:rFonts w:ascii="David" w:eastAsia="Calibri" w:hAnsi="David"/>
          <w:noProof w:val="0"/>
        </w:rPr>
        <w:t>x</w:t>
      </w:r>
      <w:r w:rsidR="000940F0">
        <w:rPr>
          <w:rFonts w:ascii="David" w:eastAsia="Calibri" w:hAnsi="David" w:hint="cs"/>
          <w:noProof w:val="0"/>
          <w:rtl/>
        </w:rPr>
        <w:t xml:space="preserve"> וחלוקת התמורה בין הצדדים  בניכוי </w:t>
      </w:r>
      <w:r w:rsidR="00BC15B7">
        <w:rPr>
          <w:rFonts w:ascii="David" w:eastAsia="Calibri" w:hAnsi="David" w:hint="cs"/>
          <w:noProof w:val="0"/>
          <w:rtl/>
        </w:rPr>
        <w:t xml:space="preserve">הוצאות </w:t>
      </w:r>
      <w:r w:rsidR="002357EE">
        <w:rPr>
          <w:rFonts w:ascii="David" w:eastAsia="Calibri" w:hAnsi="David" w:hint="cs"/>
          <w:noProof w:val="0"/>
          <w:rtl/>
        </w:rPr>
        <w:t>המכירה לאחר סילוק הלוואות המשכנת</w:t>
      </w:r>
      <w:r w:rsidR="008230CD">
        <w:rPr>
          <w:rFonts w:ascii="David" w:eastAsia="Calibri" w:hAnsi="David" w:hint="cs"/>
          <w:noProof w:val="0"/>
          <w:rtl/>
        </w:rPr>
        <w:t>א</w:t>
      </w:r>
      <w:r w:rsidR="002357EE">
        <w:rPr>
          <w:rFonts w:ascii="David" w:eastAsia="Calibri" w:hAnsi="David" w:hint="cs"/>
          <w:noProof w:val="0"/>
          <w:rtl/>
        </w:rPr>
        <w:t xml:space="preserve"> </w:t>
      </w:r>
      <w:r w:rsidR="005D1997">
        <w:rPr>
          <w:rFonts w:ascii="David" w:eastAsia="Calibri" w:hAnsi="David" w:hint="cs"/>
          <w:noProof w:val="0"/>
          <w:rtl/>
        </w:rPr>
        <w:t>והתחשבנות בגין התשלומים ששולמו על ידי האישה ביתר</w:t>
      </w:r>
      <w:r w:rsidR="00BC15B7">
        <w:rPr>
          <w:rFonts w:ascii="David" w:eastAsia="Calibri" w:hAnsi="David" w:hint="cs"/>
          <w:noProof w:val="0"/>
          <w:rtl/>
        </w:rPr>
        <w:t xml:space="preserve"> </w:t>
      </w:r>
      <w:r w:rsidR="000940F0">
        <w:rPr>
          <w:rFonts w:ascii="David" w:eastAsia="Calibri" w:hAnsi="David" w:hint="cs"/>
          <w:noProof w:val="0"/>
          <w:rtl/>
        </w:rPr>
        <w:t xml:space="preserve">, </w:t>
      </w:r>
      <w:r w:rsidR="003D4D8C">
        <w:rPr>
          <w:rFonts w:ascii="David" w:eastAsia="Calibri" w:hAnsi="David" w:hint="cs"/>
          <w:noProof w:val="0"/>
          <w:rtl/>
        </w:rPr>
        <w:t xml:space="preserve">מאמץ </w:t>
      </w:r>
      <w:r w:rsidRPr="00200D3F">
        <w:rPr>
          <w:rFonts w:ascii="David" w:eastAsia="Calibri" w:hAnsi="David"/>
          <w:noProof w:val="0"/>
          <w:rtl/>
        </w:rPr>
        <w:t xml:space="preserve"> את חוות דעת האקטואר </w:t>
      </w:r>
      <w:r w:rsidR="008230CD">
        <w:rPr>
          <w:rFonts w:ascii="David" w:eastAsia="Calibri" w:hAnsi="David" w:hint="cs"/>
          <w:noProof w:val="0"/>
          <w:rtl/>
        </w:rPr>
        <w:t>ו</w:t>
      </w:r>
      <w:r w:rsidR="003D4D8C">
        <w:rPr>
          <w:rFonts w:ascii="David" w:eastAsia="Calibri" w:hAnsi="David" w:hint="cs"/>
          <w:noProof w:val="0"/>
          <w:rtl/>
        </w:rPr>
        <w:t xml:space="preserve">מורה </w:t>
      </w:r>
      <w:r w:rsidR="00BC15B7">
        <w:rPr>
          <w:rFonts w:ascii="David" w:eastAsia="Calibri" w:hAnsi="David" w:hint="cs"/>
          <w:noProof w:val="0"/>
          <w:rtl/>
        </w:rPr>
        <w:t xml:space="preserve">על </w:t>
      </w:r>
      <w:r w:rsidRPr="00200D3F">
        <w:rPr>
          <w:rFonts w:ascii="David" w:eastAsia="Calibri" w:hAnsi="David"/>
          <w:noProof w:val="0"/>
          <w:rtl/>
        </w:rPr>
        <w:t>איזון משאבי הצדדים</w:t>
      </w:r>
      <w:r w:rsidR="00BC15B7">
        <w:rPr>
          <w:rFonts w:ascii="David" w:eastAsia="Calibri" w:hAnsi="David" w:hint="cs"/>
          <w:noProof w:val="0"/>
          <w:rtl/>
        </w:rPr>
        <w:t xml:space="preserve"> בהתאם לה </w:t>
      </w:r>
      <w:r w:rsidRPr="00200D3F">
        <w:rPr>
          <w:rFonts w:ascii="David" w:eastAsia="Calibri" w:hAnsi="David"/>
          <w:noProof w:val="0"/>
          <w:rtl/>
        </w:rPr>
        <w:t xml:space="preserve">, </w:t>
      </w:r>
      <w:r w:rsidR="003D4D8C">
        <w:rPr>
          <w:rFonts w:ascii="David" w:eastAsia="Calibri" w:hAnsi="David" w:hint="cs"/>
          <w:noProof w:val="0"/>
          <w:rtl/>
        </w:rPr>
        <w:t xml:space="preserve">דוחה את </w:t>
      </w:r>
      <w:r w:rsidR="008230CD">
        <w:rPr>
          <w:rFonts w:ascii="David" w:eastAsia="Calibri" w:hAnsi="David" w:hint="cs"/>
          <w:noProof w:val="0"/>
          <w:rtl/>
        </w:rPr>
        <w:t xml:space="preserve"> טענות האישה כי </w:t>
      </w:r>
      <w:r w:rsidRPr="00200D3F">
        <w:rPr>
          <w:rFonts w:ascii="David" w:eastAsia="Calibri" w:hAnsi="David"/>
          <w:noProof w:val="0"/>
          <w:rtl/>
        </w:rPr>
        <w:t xml:space="preserve">התקיימו הברחות כספים מצד האיש </w:t>
      </w:r>
      <w:r w:rsidR="008230CD">
        <w:rPr>
          <w:rFonts w:ascii="David" w:eastAsia="Calibri" w:hAnsi="David" w:hint="cs"/>
          <w:noProof w:val="0"/>
          <w:rtl/>
        </w:rPr>
        <w:t xml:space="preserve"> של כספים משותפים ול</w:t>
      </w:r>
      <w:r w:rsidRPr="004C41EB">
        <w:rPr>
          <w:rFonts w:ascii="David" w:eastAsia="Calibri" w:hAnsi="David"/>
          <w:noProof w:val="0"/>
          <w:rtl/>
        </w:rPr>
        <w:t xml:space="preserve">שיתוף </w:t>
      </w:r>
      <w:r w:rsidR="004C41EB" w:rsidRPr="004C41EB">
        <w:rPr>
          <w:rFonts w:ascii="David" w:eastAsia="Calibri" w:hAnsi="David" w:hint="cs"/>
          <w:noProof w:val="0"/>
          <w:rtl/>
        </w:rPr>
        <w:t xml:space="preserve">ספציפי </w:t>
      </w:r>
      <w:r w:rsidRPr="004C41EB">
        <w:rPr>
          <w:rFonts w:ascii="David" w:eastAsia="Calibri" w:hAnsi="David"/>
          <w:noProof w:val="0"/>
          <w:rtl/>
        </w:rPr>
        <w:t>של האיש</w:t>
      </w:r>
      <w:r w:rsidR="004C41EB" w:rsidRPr="004C41EB">
        <w:rPr>
          <w:rFonts w:ascii="David" w:eastAsia="Calibri" w:hAnsi="David" w:hint="cs"/>
          <w:noProof w:val="0"/>
          <w:rtl/>
        </w:rPr>
        <w:t>ה</w:t>
      </w:r>
      <w:r w:rsidRPr="004C41EB">
        <w:rPr>
          <w:rFonts w:ascii="David" w:eastAsia="Calibri" w:hAnsi="David"/>
          <w:noProof w:val="0"/>
          <w:rtl/>
        </w:rPr>
        <w:t xml:space="preserve"> בדירת</w:t>
      </w:r>
      <w:r w:rsidR="008E680D">
        <w:rPr>
          <w:rFonts w:ascii="David" w:eastAsia="Calibri" w:hAnsi="David"/>
          <w:noProof w:val="0"/>
        </w:rPr>
        <w:t xml:space="preserve"> y </w:t>
      </w:r>
      <w:r w:rsidR="003D4D8C">
        <w:rPr>
          <w:rFonts w:ascii="David" w:eastAsia="Calibri" w:hAnsi="David" w:hint="cs"/>
          <w:noProof w:val="0"/>
          <w:rtl/>
        </w:rPr>
        <w:t xml:space="preserve">ומורה גם </w:t>
      </w:r>
      <w:r w:rsidR="008F1588">
        <w:rPr>
          <w:rFonts w:ascii="David" w:eastAsia="Calibri" w:hAnsi="David" w:hint="cs"/>
          <w:noProof w:val="0"/>
          <w:rtl/>
        </w:rPr>
        <w:t xml:space="preserve">על חלוקת המיטלטלין שנצברו בתקופת החיים המשותפים </w:t>
      </w:r>
      <w:r w:rsidR="008230CD">
        <w:rPr>
          <w:rFonts w:ascii="David" w:eastAsia="Calibri" w:hAnsi="David" w:hint="cs"/>
          <w:noProof w:val="0"/>
          <w:rtl/>
        </w:rPr>
        <w:t>ו</w:t>
      </w:r>
      <w:r w:rsidRPr="00200D3F">
        <w:rPr>
          <w:rFonts w:ascii="David" w:eastAsia="Calibri" w:hAnsi="David"/>
          <w:noProof w:val="0"/>
          <w:rtl/>
        </w:rPr>
        <w:t xml:space="preserve">הכל </w:t>
      </w:r>
      <w:r w:rsidR="006266BC">
        <w:rPr>
          <w:rFonts w:ascii="David" w:eastAsia="Calibri" w:hAnsi="David" w:hint="cs"/>
          <w:noProof w:val="0"/>
          <w:rtl/>
        </w:rPr>
        <w:t>באופן  ו</w:t>
      </w:r>
      <w:r w:rsidRPr="00200D3F">
        <w:rPr>
          <w:rFonts w:ascii="David" w:eastAsia="Calibri" w:hAnsi="David"/>
          <w:noProof w:val="0"/>
          <w:rtl/>
        </w:rPr>
        <w:t xml:space="preserve">מן הנימוקים </w:t>
      </w:r>
      <w:r w:rsidR="006266BC">
        <w:rPr>
          <w:rFonts w:ascii="David" w:eastAsia="Calibri" w:hAnsi="David" w:hint="cs"/>
          <w:noProof w:val="0"/>
          <w:rtl/>
        </w:rPr>
        <w:t>שיפורטו</w:t>
      </w:r>
      <w:r w:rsidRPr="00200D3F">
        <w:rPr>
          <w:rFonts w:ascii="David" w:eastAsia="Calibri" w:hAnsi="David"/>
          <w:noProof w:val="0"/>
          <w:rtl/>
        </w:rPr>
        <w:t xml:space="preserve"> להלן. </w:t>
      </w:r>
    </w:p>
    <w:p w:rsidR="00DB4597" w:rsidRPr="008E680D" w:rsidRDefault="00DB4597" w:rsidP="00DB4597">
      <w:pPr>
        <w:spacing w:after="160" w:line="360" w:lineRule="auto"/>
        <w:jc w:val="both"/>
        <w:rPr>
          <w:rFonts w:ascii="David" w:eastAsia="Calibri" w:hAnsi="David"/>
          <w:noProof w:val="0"/>
          <w:u w:val="single"/>
          <w:rtl/>
        </w:rPr>
      </w:pPr>
    </w:p>
    <w:p w:rsidR="00BC15B7" w:rsidRPr="00DB4597" w:rsidRDefault="00BC15B7" w:rsidP="00442E89">
      <w:pPr>
        <w:spacing w:after="160" w:line="360" w:lineRule="auto"/>
        <w:jc w:val="both"/>
        <w:rPr>
          <w:rFonts w:ascii="David" w:eastAsia="Calibri" w:hAnsi="David"/>
          <w:noProof w:val="0"/>
          <w:u w:val="single"/>
        </w:rPr>
      </w:pPr>
      <w:r w:rsidRPr="00DB4597">
        <w:rPr>
          <w:rFonts w:ascii="David" w:eastAsia="Calibri" w:hAnsi="David" w:hint="cs"/>
          <w:noProof w:val="0"/>
          <w:u w:val="single"/>
          <w:rtl/>
        </w:rPr>
        <w:t xml:space="preserve">פירוק השיתוף בדירת </w:t>
      </w:r>
      <w:r w:rsidR="00442E89">
        <w:rPr>
          <w:rFonts w:ascii="David" w:eastAsia="Calibri" w:hAnsi="David"/>
          <w:noProof w:val="0"/>
          <w:u w:val="single"/>
        </w:rPr>
        <w:t>x</w:t>
      </w:r>
      <w:r w:rsidRPr="00DB4597">
        <w:rPr>
          <w:rFonts w:ascii="David" w:eastAsia="Calibri" w:hAnsi="David" w:hint="cs"/>
          <w:noProof w:val="0"/>
          <w:u w:val="single"/>
          <w:rtl/>
        </w:rPr>
        <w:t xml:space="preserve"> </w:t>
      </w:r>
    </w:p>
    <w:p w:rsidR="00200D3F" w:rsidRPr="003117FC" w:rsidRDefault="00BC15B7" w:rsidP="00420F73">
      <w:pPr>
        <w:pStyle w:val="ad"/>
        <w:numPr>
          <w:ilvl w:val="0"/>
          <w:numId w:val="1"/>
        </w:numPr>
        <w:spacing w:line="360" w:lineRule="auto"/>
        <w:ind w:left="0" w:hanging="567"/>
        <w:jc w:val="both"/>
        <w:rPr>
          <w:rFonts w:ascii="David" w:eastAsia="Calibri" w:hAnsi="David"/>
          <w:noProof w:val="0"/>
          <w:rtl/>
        </w:rPr>
      </w:pPr>
      <w:r w:rsidRPr="003117FC">
        <w:rPr>
          <w:rFonts w:ascii="David" w:eastAsia="Calibri" w:hAnsi="David" w:hint="cs"/>
          <w:noProof w:val="0"/>
          <w:rtl/>
        </w:rPr>
        <w:t>לאור הוראות ס' 37 (א) לחוק המקרקעין הקובע כי שותף במקרקעין זכאי לדרוש את פירוק הש</w:t>
      </w:r>
      <w:r w:rsidR="00420F73">
        <w:rPr>
          <w:rFonts w:ascii="David" w:eastAsia="Calibri" w:hAnsi="David" w:hint="cs"/>
          <w:noProof w:val="0"/>
          <w:rtl/>
        </w:rPr>
        <w:t>י</w:t>
      </w:r>
      <w:r w:rsidRPr="003117FC">
        <w:rPr>
          <w:rFonts w:ascii="David" w:eastAsia="Calibri" w:hAnsi="David" w:hint="cs"/>
          <w:noProof w:val="0"/>
          <w:rtl/>
        </w:rPr>
        <w:t>ת</w:t>
      </w:r>
      <w:r w:rsidR="00420F73">
        <w:rPr>
          <w:rFonts w:ascii="David" w:eastAsia="Calibri" w:hAnsi="David" w:hint="cs"/>
          <w:noProof w:val="0"/>
          <w:rtl/>
        </w:rPr>
        <w:t>ו</w:t>
      </w:r>
      <w:r w:rsidRPr="003117FC">
        <w:rPr>
          <w:rFonts w:ascii="David" w:eastAsia="Calibri" w:hAnsi="David" w:hint="cs"/>
          <w:noProof w:val="0"/>
          <w:rtl/>
        </w:rPr>
        <w:t>ף במקרקעין המשותפים בכל עת ומאחר שאין מחלוקת כי הצדדים הינם בעלים במשות</w:t>
      </w:r>
      <w:r w:rsidR="002357EE" w:rsidRPr="003117FC">
        <w:rPr>
          <w:rFonts w:ascii="David" w:eastAsia="Calibri" w:hAnsi="David" w:hint="cs"/>
          <w:noProof w:val="0"/>
          <w:rtl/>
        </w:rPr>
        <w:t xml:space="preserve">ף </w:t>
      </w:r>
      <w:r w:rsidRPr="003117FC">
        <w:rPr>
          <w:rFonts w:ascii="David" w:eastAsia="Calibri" w:hAnsi="David" w:hint="cs"/>
          <w:noProof w:val="0"/>
          <w:rtl/>
        </w:rPr>
        <w:t xml:space="preserve"> של </w:t>
      </w:r>
      <w:r w:rsidR="00273F2C" w:rsidRPr="003117FC">
        <w:rPr>
          <w:rFonts w:ascii="David" w:eastAsia="Calibri" w:hAnsi="David" w:hint="cs"/>
          <w:noProof w:val="0"/>
          <w:rtl/>
        </w:rPr>
        <w:t xml:space="preserve"> הזכויות </w:t>
      </w:r>
      <w:r w:rsidRPr="003117FC">
        <w:rPr>
          <w:rFonts w:ascii="David" w:eastAsia="Calibri" w:hAnsi="David" w:hint="cs"/>
          <w:noProof w:val="0"/>
          <w:rtl/>
        </w:rPr>
        <w:t>הדי</w:t>
      </w:r>
      <w:r w:rsidR="002357EE" w:rsidRPr="003117FC">
        <w:rPr>
          <w:rFonts w:ascii="David" w:eastAsia="Calibri" w:hAnsi="David" w:hint="cs"/>
          <w:noProof w:val="0"/>
          <w:rtl/>
        </w:rPr>
        <w:t>רה</w:t>
      </w:r>
      <w:r w:rsidR="008230CD" w:rsidRPr="003117FC">
        <w:rPr>
          <w:rFonts w:ascii="David" w:eastAsia="Calibri" w:hAnsi="David" w:hint="cs"/>
          <w:noProof w:val="0"/>
          <w:rtl/>
        </w:rPr>
        <w:t xml:space="preserve"> הנ"ל </w:t>
      </w:r>
      <w:r w:rsidR="00CF4489" w:rsidRPr="003117FC">
        <w:rPr>
          <w:rFonts w:ascii="David" w:eastAsia="Calibri" w:hAnsi="David" w:hint="cs"/>
          <w:noProof w:val="0"/>
          <w:rtl/>
        </w:rPr>
        <w:t xml:space="preserve"> </w:t>
      </w:r>
      <w:r w:rsidR="00273F2C" w:rsidRPr="003117FC">
        <w:rPr>
          <w:rFonts w:ascii="David" w:eastAsia="Calibri" w:hAnsi="David" w:hint="cs"/>
          <w:noProof w:val="0"/>
          <w:rtl/>
        </w:rPr>
        <w:t>ועל</w:t>
      </w:r>
      <w:r w:rsidR="00E81595" w:rsidRPr="003117FC">
        <w:rPr>
          <w:rFonts w:ascii="David" w:eastAsia="Calibri" w:hAnsi="David" w:hint="cs"/>
          <w:noProof w:val="0"/>
          <w:rtl/>
        </w:rPr>
        <w:t xml:space="preserve">  </w:t>
      </w:r>
      <w:r w:rsidR="00446383" w:rsidRPr="003117FC">
        <w:rPr>
          <w:rFonts w:ascii="David" w:eastAsia="Calibri" w:hAnsi="David" w:hint="cs"/>
          <w:noProof w:val="0"/>
          <w:rtl/>
        </w:rPr>
        <w:t xml:space="preserve">הרצון </w:t>
      </w:r>
      <w:r w:rsidR="00273F2C" w:rsidRPr="003117FC">
        <w:rPr>
          <w:rFonts w:ascii="David" w:eastAsia="Calibri" w:hAnsi="David" w:hint="cs"/>
          <w:noProof w:val="0"/>
          <w:rtl/>
        </w:rPr>
        <w:t xml:space="preserve"> </w:t>
      </w:r>
      <w:r w:rsidR="00446383" w:rsidRPr="003117FC">
        <w:rPr>
          <w:rFonts w:ascii="David" w:eastAsia="Calibri" w:hAnsi="David" w:hint="cs"/>
          <w:noProof w:val="0"/>
          <w:rtl/>
        </w:rPr>
        <w:t>ל</w:t>
      </w:r>
      <w:r w:rsidR="00273F2C" w:rsidRPr="003117FC">
        <w:rPr>
          <w:rFonts w:ascii="David" w:eastAsia="Calibri" w:hAnsi="David" w:hint="cs"/>
          <w:noProof w:val="0"/>
          <w:rtl/>
        </w:rPr>
        <w:t xml:space="preserve">פירוק השיתוף בדירה </w:t>
      </w:r>
      <w:r w:rsidR="00E92125" w:rsidRPr="003117FC">
        <w:rPr>
          <w:rFonts w:ascii="David" w:eastAsia="Calibri" w:hAnsi="David" w:hint="cs"/>
          <w:noProof w:val="0"/>
          <w:rtl/>
        </w:rPr>
        <w:t>הנני מורה על פירוק השיתוף בדירה באופן כדלקמן :</w:t>
      </w:r>
    </w:p>
    <w:p w:rsidR="00E92125" w:rsidRDefault="00273F2C" w:rsidP="00442E89">
      <w:pPr>
        <w:spacing w:line="360" w:lineRule="auto"/>
        <w:contextualSpacing/>
        <w:jc w:val="both"/>
        <w:rPr>
          <w:rFonts w:ascii="David" w:eastAsia="Calibri" w:hAnsi="David"/>
          <w:noProof w:val="0"/>
          <w:rtl/>
        </w:rPr>
      </w:pPr>
      <w:r>
        <w:rPr>
          <w:rFonts w:ascii="David" w:eastAsia="Calibri" w:hAnsi="David" w:hint="cs"/>
          <w:noProof w:val="0"/>
          <w:rtl/>
        </w:rPr>
        <w:t xml:space="preserve">אמנם </w:t>
      </w:r>
      <w:r w:rsidR="00E81595">
        <w:rPr>
          <w:rFonts w:ascii="David" w:eastAsia="Calibri" w:hAnsi="David" w:hint="cs"/>
          <w:noProof w:val="0"/>
          <w:rtl/>
        </w:rPr>
        <w:t xml:space="preserve">הוזמנה חוות </w:t>
      </w:r>
      <w:r>
        <w:rPr>
          <w:rFonts w:ascii="David" w:eastAsia="Calibri" w:hAnsi="David" w:hint="cs"/>
          <w:noProof w:val="0"/>
          <w:rtl/>
        </w:rPr>
        <w:t xml:space="preserve"> דע</w:t>
      </w:r>
      <w:r w:rsidR="00E81595">
        <w:rPr>
          <w:rFonts w:ascii="David" w:eastAsia="Calibri" w:hAnsi="David" w:hint="cs"/>
          <w:noProof w:val="0"/>
          <w:rtl/>
        </w:rPr>
        <w:t xml:space="preserve">ת שמאית בתחילת ההליכים ואולם לאור הזמן שחלף מאז והשינויים במחירי הדירות סבורני כי יש צורך בקבלת חוות דעת שמאית מעודכנת לגבי שווי הדירה. לפיכך אני ממנה את משרד </w:t>
      </w:r>
      <w:r w:rsidR="00442E89">
        <w:rPr>
          <w:rFonts w:ascii="David" w:eastAsia="Calibri" w:hAnsi="David"/>
          <w:noProof w:val="0"/>
        </w:rPr>
        <w:t>***</w:t>
      </w:r>
      <w:r w:rsidR="00E81595">
        <w:rPr>
          <w:rFonts w:ascii="David" w:eastAsia="Calibri" w:hAnsi="David" w:hint="cs"/>
          <w:noProof w:val="0"/>
          <w:rtl/>
        </w:rPr>
        <w:t xml:space="preserve"> שמאים לערו</w:t>
      </w:r>
      <w:r w:rsidR="000F6761">
        <w:rPr>
          <w:rFonts w:ascii="David" w:eastAsia="Calibri" w:hAnsi="David" w:hint="cs"/>
          <w:noProof w:val="0"/>
          <w:rtl/>
        </w:rPr>
        <w:t>ך</w:t>
      </w:r>
      <w:r w:rsidR="00E81595">
        <w:rPr>
          <w:rFonts w:ascii="David" w:eastAsia="Calibri" w:hAnsi="David" w:hint="cs"/>
          <w:noProof w:val="0"/>
          <w:rtl/>
        </w:rPr>
        <w:t xml:space="preserve"> שמאות </w:t>
      </w:r>
      <w:r w:rsidR="00C53D5F">
        <w:rPr>
          <w:rFonts w:ascii="David" w:eastAsia="Calibri" w:hAnsi="David" w:hint="cs"/>
          <w:noProof w:val="0"/>
          <w:rtl/>
        </w:rPr>
        <w:t xml:space="preserve"> מעודכנת </w:t>
      </w:r>
      <w:r w:rsidR="00E81595">
        <w:rPr>
          <w:rFonts w:ascii="David" w:eastAsia="Calibri" w:hAnsi="David" w:hint="cs"/>
          <w:noProof w:val="0"/>
          <w:rtl/>
        </w:rPr>
        <w:t xml:space="preserve">לדירה. </w:t>
      </w:r>
      <w:r w:rsidR="00E81595" w:rsidRPr="003D40B6">
        <w:rPr>
          <w:rFonts w:ascii="David" w:eastAsia="Calibri" w:hAnsi="David" w:hint="cs"/>
          <w:noProof w:val="0"/>
          <w:rtl/>
        </w:rPr>
        <w:t>בשלב זה י</w:t>
      </w:r>
      <w:r w:rsidR="000F6761">
        <w:rPr>
          <w:rFonts w:ascii="David" w:eastAsia="Calibri" w:hAnsi="David" w:hint="cs"/>
          <w:noProof w:val="0"/>
          <w:rtl/>
        </w:rPr>
        <w:t>י</w:t>
      </w:r>
      <w:r w:rsidR="00E81595" w:rsidRPr="003D40B6">
        <w:rPr>
          <w:rFonts w:ascii="David" w:eastAsia="Calibri" w:hAnsi="David" w:hint="cs"/>
          <w:noProof w:val="0"/>
          <w:rtl/>
        </w:rPr>
        <w:t>שאו הצדדים שווה בשווה בעלות השמאי</w:t>
      </w:r>
      <w:r w:rsidR="00E92125">
        <w:rPr>
          <w:rFonts w:ascii="David" w:eastAsia="Calibri" w:hAnsi="David" w:hint="cs"/>
          <w:noProof w:val="0"/>
          <w:rtl/>
        </w:rPr>
        <w:t>.</w:t>
      </w:r>
      <w:r w:rsidR="003D40B6">
        <w:rPr>
          <w:rFonts w:ascii="David" w:eastAsia="Calibri" w:hAnsi="David" w:hint="cs"/>
          <w:noProof w:val="0"/>
          <w:rtl/>
        </w:rPr>
        <w:t xml:space="preserve"> </w:t>
      </w:r>
      <w:r w:rsidR="00E81595" w:rsidRPr="00391744">
        <w:rPr>
          <w:rFonts w:ascii="David" w:eastAsia="Calibri" w:hAnsi="David" w:hint="cs"/>
          <w:noProof w:val="0"/>
          <w:rtl/>
        </w:rPr>
        <w:t>החלטה על מינוי השמאי תינתן בנפרד</w:t>
      </w:r>
      <w:r w:rsidR="00391744" w:rsidRPr="00A73FD7">
        <w:rPr>
          <w:rFonts w:ascii="David" w:eastAsia="Calibri" w:hAnsi="David" w:hint="cs"/>
          <w:noProof w:val="0"/>
          <w:rtl/>
        </w:rPr>
        <w:t xml:space="preserve"> </w:t>
      </w:r>
      <w:r w:rsidR="001162D2">
        <w:rPr>
          <w:rFonts w:ascii="David" w:eastAsia="Calibri" w:hAnsi="David" w:hint="cs"/>
          <w:noProof w:val="0"/>
          <w:rtl/>
        </w:rPr>
        <w:t>.</w:t>
      </w:r>
    </w:p>
    <w:p w:rsidR="00315E7F" w:rsidRDefault="00315E7F" w:rsidP="000F6761">
      <w:pPr>
        <w:spacing w:line="360" w:lineRule="auto"/>
        <w:ind w:left="-58"/>
        <w:contextualSpacing/>
        <w:jc w:val="both"/>
        <w:rPr>
          <w:rFonts w:ascii="David" w:eastAsia="Calibri" w:hAnsi="David"/>
          <w:noProof w:val="0"/>
          <w:rtl/>
        </w:rPr>
      </w:pPr>
    </w:p>
    <w:p w:rsidR="00273F2C" w:rsidRDefault="00E92125" w:rsidP="008F1588">
      <w:pPr>
        <w:spacing w:line="360" w:lineRule="auto"/>
        <w:ind w:left="-58"/>
        <w:contextualSpacing/>
        <w:jc w:val="both"/>
        <w:rPr>
          <w:rFonts w:ascii="David" w:eastAsia="Calibri" w:hAnsi="David"/>
          <w:noProof w:val="0"/>
          <w:rtl/>
        </w:rPr>
      </w:pPr>
      <w:r>
        <w:rPr>
          <w:rFonts w:ascii="David" w:eastAsia="Calibri" w:hAnsi="David" w:hint="cs"/>
          <w:noProof w:val="0"/>
          <w:rtl/>
        </w:rPr>
        <w:t xml:space="preserve">לאור רצונה של האישה לממש את זכות הראשונים שיש לה לרכישת זכויותיו של האיש בדירה  ( </w:t>
      </w:r>
      <w:r w:rsidRPr="00CD10AA">
        <w:rPr>
          <w:rFonts w:ascii="David" w:eastAsia="Calibri" w:hAnsi="David" w:hint="cs"/>
          <w:noProof w:val="0"/>
          <w:rtl/>
        </w:rPr>
        <w:t xml:space="preserve">ר' ס' </w:t>
      </w:r>
      <w:r w:rsidR="00CD10AA" w:rsidRPr="00CD10AA">
        <w:rPr>
          <w:rFonts w:ascii="David" w:eastAsia="Calibri" w:hAnsi="David" w:hint="cs"/>
          <w:noProof w:val="0"/>
          <w:rtl/>
        </w:rPr>
        <w:t xml:space="preserve">118 </w:t>
      </w:r>
      <w:r w:rsidRPr="00CD10AA">
        <w:rPr>
          <w:rFonts w:ascii="David" w:eastAsia="Calibri" w:hAnsi="David" w:hint="cs"/>
          <w:noProof w:val="0"/>
          <w:rtl/>
        </w:rPr>
        <w:t xml:space="preserve">לסיכומיה </w:t>
      </w:r>
      <w:r w:rsidRPr="00E81595">
        <w:rPr>
          <w:rFonts w:ascii="David" w:eastAsia="Calibri" w:hAnsi="David" w:hint="cs"/>
          <w:noProof w:val="0"/>
          <w:highlight w:val="yellow"/>
          <w:rtl/>
        </w:rPr>
        <w:t>)</w:t>
      </w:r>
      <w:r>
        <w:rPr>
          <w:rFonts w:ascii="David" w:eastAsia="Calibri" w:hAnsi="David" w:hint="cs"/>
          <w:noProof w:val="0"/>
          <w:rtl/>
        </w:rPr>
        <w:t xml:space="preserve"> ובהעדר הצהרה על רצון כזה של האיש </w:t>
      </w:r>
      <w:r w:rsidR="00315E7F">
        <w:rPr>
          <w:rFonts w:ascii="David" w:eastAsia="Calibri" w:hAnsi="David" w:hint="cs"/>
          <w:noProof w:val="0"/>
          <w:rtl/>
        </w:rPr>
        <w:t>ומאחר שבית המשפט מ</w:t>
      </w:r>
      <w:r w:rsidR="00766B6C">
        <w:rPr>
          <w:rFonts w:ascii="David" w:eastAsia="Calibri" w:hAnsi="David" w:hint="cs"/>
          <w:noProof w:val="0"/>
          <w:rtl/>
        </w:rPr>
        <w:t>ע</w:t>
      </w:r>
      <w:r w:rsidR="00315E7F">
        <w:rPr>
          <w:rFonts w:ascii="David" w:eastAsia="Calibri" w:hAnsi="David" w:hint="cs"/>
          <w:noProof w:val="0"/>
          <w:rtl/>
        </w:rPr>
        <w:t xml:space="preserve">דיף ככלל פתרונות שיבטיחו לקטינים המשכיות ויציבות במגוריהם ככל שניתן </w:t>
      </w:r>
      <w:r w:rsidR="00766B6C">
        <w:rPr>
          <w:rFonts w:ascii="David" w:eastAsia="Calibri" w:hAnsi="David" w:hint="cs"/>
          <w:noProof w:val="0"/>
          <w:rtl/>
        </w:rPr>
        <w:t xml:space="preserve">, </w:t>
      </w:r>
      <w:r>
        <w:rPr>
          <w:rFonts w:ascii="David" w:eastAsia="Calibri" w:hAnsi="David" w:hint="cs"/>
          <w:noProof w:val="0"/>
          <w:rtl/>
        </w:rPr>
        <w:t>הנני מורה כי האישה תוכל להציע לרכוש את חלקו של האיש במחיר השומה בתוך 14 יום מיום קבלת השומה .</w:t>
      </w:r>
      <w:r w:rsidR="000F6761">
        <w:rPr>
          <w:rFonts w:ascii="David" w:eastAsia="Calibri" w:hAnsi="David" w:hint="cs"/>
          <w:noProof w:val="0"/>
          <w:rtl/>
        </w:rPr>
        <w:t xml:space="preserve"> </w:t>
      </w:r>
      <w:r>
        <w:rPr>
          <w:rFonts w:ascii="David" w:eastAsia="Calibri" w:hAnsi="David" w:hint="cs"/>
          <w:noProof w:val="0"/>
          <w:rtl/>
        </w:rPr>
        <w:t xml:space="preserve">ההצעה צריכה להיות במזומן קרי תשלום בתוך </w:t>
      </w:r>
      <w:r w:rsidR="008F1588">
        <w:rPr>
          <w:rFonts w:ascii="David" w:eastAsia="Calibri" w:hAnsi="David" w:hint="cs"/>
          <w:noProof w:val="0"/>
          <w:rtl/>
        </w:rPr>
        <w:t>45</w:t>
      </w:r>
      <w:r>
        <w:rPr>
          <w:rFonts w:ascii="David" w:eastAsia="Calibri" w:hAnsi="David" w:hint="cs"/>
          <w:noProof w:val="0"/>
          <w:rtl/>
        </w:rPr>
        <w:t xml:space="preserve"> יום ממועד הגשת ההצעה .</w:t>
      </w:r>
      <w:r w:rsidR="000F6761">
        <w:rPr>
          <w:rFonts w:ascii="David" w:eastAsia="Calibri" w:hAnsi="David" w:hint="cs"/>
          <w:noProof w:val="0"/>
          <w:rtl/>
        </w:rPr>
        <w:t xml:space="preserve"> </w:t>
      </w:r>
      <w:r>
        <w:rPr>
          <w:rFonts w:ascii="David" w:eastAsia="Calibri" w:hAnsi="David" w:hint="cs"/>
          <w:noProof w:val="0"/>
          <w:rtl/>
        </w:rPr>
        <w:t>תתקבל הצעה במועד אך הסכום לא ישולם ב</w:t>
      </w:r>
      <w:r w:rsidR="003D40B6">
        <w:rPr>
          <w:rFonts w:ascii="David" w:eastAsia="Calibri" w:hAnsi="David" w:hint="cs"/>
          <w:noProof w:val="0"/>
          <w:rtl/>
        </w:rPr>
        <w:t>מועד או לא תתקבל הצעה במועד יועמד הנכס למכירה בשוק הח</w:t>
      </w:r>
      <w:r w:rsidR="000F6761">
        <w:rPr>
          <w:rFonts w:ascii="David" w:eastAsia="Calibri" w:hAnsi="David" w:hint="cs"/>
          <w:noProof w:val="0"/>
          <w:rtl/>
        </w:rPr>
        <w:t>ו</w:t>
      </w:r>
      <w:r w:rsidR="003D40B6">
        <w:rPr>
          <w:rFonts w:ascii="David" w:eastAsia="Calibri" w:hAnsi="David" w:hint="cs"/>
          <w:noProof w:val="0"/>
          <w:rtl/>
        </w:rPr>
        <w:t>פשי כשהוא פנוי מכל אדם וחפץ .המכירה תוכל להתבצע על ידי הצדדים עצמם באמצעות ב"כ ואם לא יגיעו להסכמות בתוך 30 יום נוספים וישתפו פעולה במכירת הנכס ישקול בית המשפט מינוי כונס נכסים ניטרלי מטעמו לפי פניית אחד הצדדים.</w:t>
      </w:r>
    </w:p>
    <w:p w:rsidR="00AA3C73" w:rsidRPr="00315E7F" w:rsidRDefault="00AA3C73" w:rsidP="00E81595">
      <w:pPr>
        <w:spacing w:line="360" w:lineRule="auto"/>
        <w:ind w:left="-58"/>
        <w:contextualSpacing/>
        <w:jc w:val="both"/>
        <w:rPr>
          <w:rFonts w:ascii="David" w:eastAsia="Calibri" w:hAnsi="David"/>
          <w:b/>
          <w:bCs/>
          <w:noProof w:val="0"/>
          <w:u w:val="single"/>
          <w:rtl/>
        </w:rPr>
      </w:pPr>
      <w:r w:rsidRPr="00315E7F">
        <w:rPr>
          <w:rFonts w:ascii="David" w:eastAsia="Calibri" w:hAnsi="David" w:hint="cs"/>
          <w:b/>
          <w:bCs/>
          <w:noProof w:val="0"/>
          <w:u w:val="single"/>
          <w:rtl/>
        </w:rPr>
        <w:t>הבטחת מדור חילופי לילדים</w:t>
      </w:r>
    </w:p>
    <w:p w:rsidR="00185426" w:rsidRDefault="00185426" w:rsidP="000F6761">
      <w:pPr>
        <w:spacing w:line="360" w:lineRule="auto"/>
        <w:ind w:left="-58"/>
        <w:contextualSpacing/>
        <w:jc w:val="both"/>
        <w:rPr>
          <w:rFonts w:ascii="David" w:eastAsia="Calibri" w:hAnsi="David"/>
          <w:noProof w:val="0"/>
          <w:rtl/>
        </w:rPr>
      </w:pPr>
      <w:r>
        <w:rPr>
          <w:rFonts w:ascii="David" w:eastAsia="Calibri" w:hAnsi="David" w:hint="cs"/>
          <w:noProof w:val="0"/>
          <w:rtl/>
        </w:rPr>
        <w:t>כזכור לצדדים חמישה יל</w:t>
      </w:r>
      <w:r w:rsidR="000F6761">
        <w:rPr>
          <w:rFonts w:ascii="David" w:eastAsia="Calibri" w:hAnsi="David" w:hint="cs"/>
          <w:noProof w:val="0"/>
          <w:rtl/>
        </w:rPr>
        <w:t>ד</w:t>
      </w:r>
      <w:r>
        <w:rPr>
          <w:rFonts w:ascii="David" w:eastAsia="Calibri" w:hAnsi="David" w:hint="cs"/>
          <w:noProof w:val="0"/>
          <w:rtl/>
        </w:rPr>
        <w:t>ים במשותף ארבעה מתוכם קטינים .</w:t>
      </w:r>
    </w:p>
    <w:p w:rsidR="00185426" w:rsidRDefault="008B0B86" w:rsidP="00E81595">
      <w:pPr>
        <w:spacing w:line="360" w:lineRule="auto"/>
        <w:ind w:left="-58"/>
        <w:contextualSpacing/>
        <w:jc w:val="both"/>
        <w:rPr>
          <w:rFonts w:ascii="David" w:eastAsia="Calibri" w:hAnsi="David"/>
          <w:noProof w:val="0"/>
          <w:rtl/>
        </w:rPr>
      </w:pPr>
      <w:r>
        <w:rPr>
          <w:rFonts w:ascii="David" w:eastAsia="Calibri" w:hAnsi="David" w:hint="cs"/>
          <w:noProof w:val="0"/>
          <w:rtl/>
        </w:rPr>
        <w:t>סעיף 40א</w:t>
      </w:r>
      <w:r w:rsidR="000F6761">
        <w:rPr>
          <w:rFonts w:ascii="David" w:eastAsia="Calibri" w:hAnsi="David" w:hint="cs"/>
          <w:noProof w:val="0"/>
          <w:rtl/>
        </w:rPr>
        <w:t xml:space="preserve"> </w:t>
      </w:r>
      <w:r>
        <w:rPr>
          <w:rFonts w:ascii="David" w:eastAsia="Calibri" w:hAnsi="David" w:hint="cs"/>
          <w:noProof w:val="0"/>
          <w:rtl/>
        </w:rPr>
        <w:t>לחוק המקרקעין קובע כי פירוק השיתוף בדירת מגורים משפחתית יעשה רק לאחר הסדרת מדור חילופי לקטינים וההורה המשמורן עליהם.</w:t>
      </w:r>
    </w:p>
    <w:p w:rsidR="008B0B86" w:rsidRDefault="008B0B86" w:rsidP="000F6761">
      <w:pPr>
        <w:spacing w:line="360" w:lineRule="auto"/>
        <w:ind w:left="-58"/>
        <w:contextualSpacing/>
        <w:jc w:val="both"/>
        <w:rPr>
          <w:rFonts w:ascii="David" w:eastAsia="Calibri" w:hAnsi="David"/>
          <w:noProof w:val="0"/>
          <w:rtl/>
        </w:rPr>
      </w:pPr>
      <w:r>
        <w:rPr>
          <w:rFonts w:ascii="David" w:eastAsia="Calibri" w:hAnsi="David" w:hint="cs"/>
          <w:noProof w:val="0"/>
          <w:rtl/>
        </w:rPr>
        <w:lastRenderedPageBreak/>
        <w:t>בס' 4 לסיכומי תשובתה עותרת התובעת לעיקול חלקו של הנתבע בתמורת מכירת הדירה להבטחת תשלומי המזונות.</w:t>
      </w:r>
      <w:r w:rsidR="000F6761">
        <w:rPr>
          <w:rFonts w:ascii="David" w:eastAsia="Calibri" w:hAnsi="David" w:hint="cs"/>
          <w:noProof w:val="0"/>
          <w:rtl/>
        </w:rPr>
        <w:t xml:space="preserve"> תשלומי מזונות כוללים כידוע גם תשלום עבור מדור.</w:t>
      </w:r>
    </w:p>
    <w:p w:rsidR="000F6761" w:rsidRDefault="000F6761" w:rsidP="00232AFB">
      <w:pPr>
        <w:spacing w:line="360" w:lineRule="auto"/>
        <w:ind w:left="-58"/>
        <w:contextualSpacing/>
        <w:jc w:val="both"/>
        <w:rPr>
          <w:rFonts w:ascii="David" w:eastAsia="Calibri" w:hAnsi="David"/>
          <w:noProof w:val="0"/>
          <w:rtl/>
        </w:rPr>
      </w:pPr>
      <w:r>
        <w:rPr>
          <w:rFonts w:ascii="David" w:eastAsia="Calibri" w:hAnsi="David" w:hint="cs"/>
          <w:noProof w:val="0"/>
          <w:rtl/>
        </w:rPr>
        <w:t xml:space="preserve">לאור האמור הנני מורה כמבוקש על עיקול </w:t>
      </w:r>
      <w:r w:rsidR="00B64D0E">
        <w:rPr>
          <w:rFonts w:ascii="David" w:eastAsia="Calibri" w:hAnsi="David" w:hint="cs"/>
          <w:noProof w:val="0"/>
          <w:rtl/>
        </w:rPr>
        <w:t xml:space="preserve">זמני </w:t>
      </w:r>
      <w:r>
        <w:rPr>
          <w:rFonts w:ascii="David" w:eastAsia="Calibri" w:hAnsi="David" w:hint="cs"/>
          <w:noProof w:val="0"/>
          <w:rtl/>
        </w:rPr>
        <w:t xml:space="preserve">של חלקו של הנתבע בתמורת הדירה .עם מתן פסק הדין הקבוע למזונות בתיק המקביל </w:t>
      </w:r>
      <w:r w:rsidR="00766B6C">
        <w:rPr>
          <w:rFonts w:ascii="David" w:eastAsia="Calibri" w:hAnsi="David" w:hint="cs"/>
          <w:noProof w:val="0"/>
          <w:rtl/>
        </w:rPr>
        <w:t xml:space="preserve">יהיה האיש זכאי לבקש את תחימת סכום העיקול </w:t>
      </w:r>
      <w:r>
        <w:rPr>
          <w:rFonts w:ascii="David" w:eastAsia="Calibri" w:hAnsi="David" w:hint="cs"/>
          <w:noProof w:val="0"/>
          <w:rtl/>
        </w:rPr>
        <w:t xml:space="preserve"> בהתאם לסכום המדור שיקבע.</w:t>
      </w:r>
    </w:p>
    <w:p w:rsidR="005D1997" w:rsidRPr="005D1997" w:rsidRDefault="005D1997" w:rsidP="005D1997">
      <w:pPr>
        <w:spacing w:line="360" w:lineRule="auto"/>
        <w:ind w:left="-58"/>
        <w:contextualSpacing/>
        <w:jc w:val="both"/>
        <w:rPr>
          <w:rFonts w:ascii="David" w:eastAsia="Calibri" w:hAnsi="David"/>
          <w:noProof w:val="0"/>
          <w:u w:val="single"/>
          <w:rtl/>
        </w:rPr>
      </w:pPr>
    </w:p>
    <w:p w:rsidR="00A149D0" w:rsidRDefault="005D1997" w:rsidP="005D1997">
      <w:pPr>
        <w:spacing w:line="360" w:lineRule="auto"/>
        <w:ind w:left="-58"/>
        <w:contextualSpacing/>
        <w:jc w:val="both"/>
        <w:rPr>
          <w:rFonts w:ascii="David" w:eastAsia="Calibri" w:hAnsi="David"/>
          <w:noProof w:val="0"/>
          <w:rtl/>
        </w:rPr>
      </w:pPr>
      <w:r w:rsidRPr="005D1997">
        <w:rPr>
          <w:rFonts w:ascii="David" w:eastAsia="Calibri" w:hAnsi="David" w:hint="cs"/>
          <w:b/>
          <w:bCs/>
          <w:noProof w:val="0"/>
          <w:u w:val="single"/>
          <w:rtl/>
        </w:rPr>
        <w:t>תשלומים ע"ח הלוואות המשכנתא</w:t>
      </w:r>
      <w:r w:rsidRPr="005D1997">
        <w:rPr>
          <w:rFonts w:ascii="David" w:eastAsia="Calibri" w:hAnsi="David" w:hint="cs"/>
          <w:noProof w:val="0"/>
          <w:u w:val="single"/>
          <w:rtl/>
        </w:rPr>
        <w:t>:</w:t>
      </w:r>
    </w:p>
    <w:p w:rsidR="005D1997" w:rsidRPr="003117FC" w:rsidRDefault="005D1997" w:rsidP="00B33C6A">
      <w:pPr>
        <w:pStyle w:val="ad"/>
        <w:numPr>
          <w:ilvl w:val="0"/>
          <w:numId w:val="1"/>
        </w:numPr>
        <w:spacing w:line="360" w:lineRule="auto"/>
        <w:ind w:left="0" w:hanging="567"/>
        <w:jc w:val="both"/>
        <w:rPr>
          <w:rFonts w:ascii="David" w:eastAsia="Calibri" w:hAnsi="David"/>
          <w:noProof w:val="0"/>
          <w:rtl/>
        </w:rPr>
      </w:pPr>
      <w:r w:rsidRPr="003117FC">
        <w:rPr>
          <w:rFonts w:ascii="David" w:eastAsia="Calibri" w:hAnsi="David" w:hint="cs"/>
          <w:noProof w:val="0"/>
          <w:rtl/>
        </w:rPr>
        <w:t xml:space="preserve">כאמור לעיל, ככל שהאישה שילמה תשלומים בגין החזר הלוואת המשכנתא ביתר על חלקה היחסי בנכס, דהיינו יותר מסכום  מחציתם (חלקה של האישה בדירה  ) יקוזזו הסכומים מחלקו של האיש בתמורת מכירת דירת </w:t>
      </w:r>
      <w:r w:rsidR="00B33C6A">
        <w:rPr>
          <w:rFonts w:ascii="David" w:eastAsia="Calibri" w:hAnsi="David"/>
          <w:noProof w:val="0"/>
        </w:rPr>
        <w:t>x</w:t>
      </w:r>
      <w:r w:rsidRPr="003117FC">
        <w:rPr>
          <w:rFonts w:ascii="David" w:eastAsia="Calibri" w:hAnsi="David" w:hint="cs"/>
          <w:noProof w:val="0"/>
          <w:rtl/>
        </w:rPr>
        <w:t>, כאשר הסכומים יישאו ריבית והפרשי הצמדה כחוק  החל ממועד כל תשלום  ותשלום ועד לתשלומו בפועל.</w:t>
      </w:r>
    </w:p>
    <w:p w:rsidR="005D1997" w:rsidRPr="00200D3F" w:rsidRDefault="005D1997" w:rsidP="005D1997">
      <w:pPr>
        <w:spacing w:after="160" w:line="360" w:lineRule="auto"/>
        <w:ind w:left="662"/>
        <w:contextualSpacing/>
        <w:jc w:val="both"/>
        <w:rPr>
          <w:rFonts w:ascii="David" w:eastAsia="Calibri" w:hAnsi="David"/>
          <w:noProof w:val="0"/>
          <w:rtl/>
        </w:rPr>
      </w:pPr>
      <w:r>
        <w:rPr>
          <w:rFonts w:ascii="David" w:eastAsia="Calibri" w:hAnsi="David" w:hint="cs"/>
          <w:noProof w:val="0"/>
          <w:rtl/>
        </w:rPr>
        <w:t xml:space="preserve"> </w:t>
      </w:r>
      <w:r w:rsidRPr="00200D3F">
        <w:rPr>
          <w:rFonts w:ascii="David" w:eastAsia="Calibri" w:hAnsi="David"/>
          <w:noProof w:val="0"/>
          <w:rtl/>
        </w:rPr>
        <w:t xml:space="preserve"> </w:t>
      </w:r>
    </w:p>
    <w:p w:rsidR="005D1997" w:rsidRDefault="005D1997" w:rsidP="005D1997">
      <w:pPr>
        <w:spacing w:line="360" w:lineRule="auto"/>
        <w:ind w:left="-58"/>
        <w:contextualSpacing/>
        <w:jc w:val="both"/>
        <w:rPr>
          <w:rFonts w:ascii="David" w:eastAsia="Calibri" w:hAnsi="David"/>
          <w:noProof w:val="0"/>
          <w:rtl/>
        </w:rPr>
      </w:pPr>
      <w:r>
        <w:rPr>
          <w:rFonts w:ascii="David" w:eastAsia="Calibri" w:hAnsi="David" w:hint="cs"/>
          <w:noProof w:val="0"/>
          <w:rtl/>
        </w:rPr>
        <w:t>באשר לטענות הצדדים באשר לחיוב המס בגין רכישת/ מכירת  דירה נוספת .בית המשפט אינו יועץ מס. ומומלץ לצדדים לקבל יעוץ בעניין האפשרות לחישוב מס  נפרד או מפוצל  לכל אחד מהם מאיש מקצוע מומחה.</w:t>
      </w:r>
    </w:p>
    <w:p w:rsidR="005D1997" w:rsidRPr="005D1997" w:rsidRDefault="005D1997" w:rsidP="00F839DE">
      <w:pPr>
        <w:spacing w:line="360" w:lineRule="auto"/>
        <w:ind w:left="-58"/>
        <w:contextualSpacing/>
        <w:jc w:val="both"/>
        <w:rPr>
          <w:rFonts w:ascii="David" w:eastAsia="Calibri" w:hAnsi="David"/>
          <w:noProof w:val="0"/>
          <w:rtl/>
        </w:rPr>
      </w:pPr>
    </w:p>
    <w:p w:rsidR="004F0D11" w:rsidRDefault="004F0D11" w:rsidP="00F839DE">
      <w:pPr>
        <w:spacing w:line="360" w:lineRule="auto"/>
        <w:ind w:left="-58"/>
        <w:contextualSpacing/>
        <w:jc w:val="both"/>
        <w:rPr>
          <w:rFonts w:ascii="David" w:eastAsia="Calibri" w:hAnsi="David"/>
          <w:noProof w:val="0"/>
          <w:rtl/>
        </w:rPr>
      </w:pPr>
    </w:p>
    <w:p w:rsidR="004F0D11" w:rsidRDefault="004F0D11" w:rsidP="001D100E">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 xml:space="preserve">מיטלטלין בדירת </w:t>
      </w:r>
      <w:r w:rsidR="001D100E">
        <w:rPr>
          <w:rFonts w:ascii="David" w:eastAsia="Calibri" w:hAnsi="David"/>
          <w:b/>
          <w:bCs/>
          <w:noProof w:val="0"/>
          <w:u w:val="single"/>
        </w:rPr>
        <w:t>x</w:t>
      </w:r>
    </w:p>
    <w:p w:rsidR="004F0D11" w:rsidRPr="003117FC" w:rsidRDefault="004F0D11" w:rsidP="003117FC">
      <w:pPr>
        <w:pStyle w:val="ad"/>
        <w:numPr>
          <w:ilvl w:val="0"/>
          <w:numId w:val="1"/>
        </w:numPr>
        <w:spacing w:after="160" w:line="360" w:lineRule="auto"/>
        <w:ind w:left="0" w:hanging="567"/>
        <w:jc w:val="both"/>
        <w:rPr>
          <w:rFonts w:ascii="David" w:eastAsia="Calibri" w:hAnsi="David"/>
          <w:noProof w:val="0"/>
          <w:rtl/>
        </w:rPr>
      </w:pPr>
      <w:r w:rsidRPr="003117FC">
        <w:rPr>
          <w:rFonts w:ascii="David" w:eastAsia="Calibri" w:hAnsi="David"/>
          <w:noProof w:val="0"/>
          <w:rtl/>
        </w:rPr>
        <w:t xml:space="preserve">המיטלטלין אשר </w:t>
      </w:r>
      <w:r w:rsidRPr="003117FC">
        <w:rPr>
          <w:rFonts w:ascii="David" w:eastAsia="Calibri" w:hAnsi="David" w:hint="cs"/>
          <w:noProof w:val="0"/>
          <w:rtl/>
        </w:rPr>
        <w:t xml:space="preserve">נרכשו ו/או נצברו עד מועד הקרע </w:t>
      </w:r>
      <w:r w:rsidRPr="003117FC">
        <w:rPr>
          <w:rFonts w:ascii="David" w:eastAsia="Calibri" w:hAnsi="David"/>
          <w:noProof w:val="0"/>
          <w:rtl/>
        </w:rPr>
        <w:t>יחולקו בין הצדדים בשיטת שתי הרשימות.</w:t>
      </w:r>
      <w:r w:rsidRPr="003117FC">
        <w:rPr>
          <w:rFonts w:ascii="David" w:eastAsia="Calibri" w:hAnsi="David"/>
          <w:noProof w:val="0"/>
          <w:sz w:val="28"/>
          <w:szCs w:val="28"/>
          <w:rtl/>
        </w:rPr>
        <w:t xml:space="preserve"> </w:t>
      </w:r>
      <w:r w:rsidRPr="003117FC">
        <w:rPr>
          <w:rFonts w:ascii="David" w:eastAsia="Calibri" w:hAnsi="David" w:hint="cs"/>
          <w:noProof w:val="0"/>
          <w:rtl/>
        </w:rPr>
        <w:t xml:space="preserve">דהיינו האישה תערוך שתי רשימות מיטלטלין והאיש יבחר מהן אחת והכל למעט מיטלטלין המשמשים את הקטינים אשר </w:t>
      </w:r>
      <w:proofErr w:type="spellStart"/>
      <w:r w:rsidRPr="003117FC">
        <w:rPr>
          <w:rFonts w:ascii="David" w:eastAsia="Calibri" w:hAnsi="David" w:hint="cs"/>
          <w:noProof w:val="0"/>
          <w:rtl/>
        </w:rPr>
        <w:t>ישארו</w:t>
      </w:r>
      <w:proofErr w:type="spellEnd"/>
      <w:r w:rsidRPr="003117FC">
        <w:rPr>
          <w:rFonts w:ascii="David" w:eastAsia="Calibri" w:hAnsi="David" w:hint="cs"/>
          <w:noProof w:val="0"/>
          <w:rtl/>
        </w:rPr>
        <w:t xml:space="preserve"> בידי האישה </w:t>
      </w:r>
      <w:r w:rsidRPr="003117FC">
        <w:rPr>
          <w:rFonts w:ascii="David" w:eastAsia="Calibri" w:hAnsi="David"/>
          <w:noProof w:val="0"/>
          <w:rtl/>
        </w:rPr>
        <w:t>–</w:t>
      </w:r>
      <w:r w:rsidRPr="003117FC">
        <w:rPr>
          <w:rFonts w:ascii="David" w:eastAsia="Calibri" w:hAnsi="David" w:hint="cs"/>
          <w:noProof w:val="0"/>
          <w:rtl/>
        </w:rPr>
        <w:t>האם המתגו</w:t>
      </w:r>
      <w:r w:rsidR="000056C7" w:rsidRPr="003117FC">
        <w:rPr>
          <w:rFonts w:ascii="David" w:eastAsia="Calibri" w:hAnsi="David" w:hint="cs"/>
          <w:noProof w:val="0"/>
          <w:rtl/>
        </w:rPr>
        <w:t>ר</w:t>
      </w:r>
      <w:r w:rsidRPr="003117FC">
        <w:rPr>
          <w:rFonts w:ascii="David" w:eastAsia="Calibri" w:hAnsi="David" w:hint="cs"/>
          <w:noProof w:val="0"/>
          <w:rtl/>
        </w:rPr>
        <w:t>רת כיום בדירה יחד עם הי</w:t>
      </w:r>
      <w:r w:rsidR="000056C7" w:rsidRPr="003117FC">
        <w:rPr>
          <w:rFonts w:ascii="David" w:eastAsia="Calibri" w:hAnsi="David" w:hint="cs"/>
          <w:noProof w:val="0"/>
          <w:rtl/>
        </w:rPr>
        <w:t>לדים.</w:t>
      </w:r>
      <w:r w:rsidR="00391744">
        <w:rPr>
          <w:rFonts w:ascii="David" w:eastAsia="Calibri" w:hAnsi="David" w:hint="cs"/>
          <w:noProof w:val="0"/>
          <w:rtl/>
        </w:rPr>
        <w:t xml:space="preserve"> למען הסר ספק </w:t>
      </w:r>
      <w:r w:rsidR="001F4ED7" w:rsidRPr="003117FC">
        <w:rPr>
          <w:rFonts w:ascii="David" w:eastAsia="Calibri" w:hAnsi="David" w:hint="cs"/>
          <w:noProof w:val="0"/>
          <w:rtl/>
        </w:rPr>
        <w:t xml:space="preserve">מיטלטלין שנרכשו לאחר מועד הקרע לא יכללו בחלוקה ויהיו שייכים למי שרכש אותם. </w:t>
      </w:r>
    </w:p>
    <w:p w:rsidR="004F0D11" w:rsidRPr="004F0D11" w:rsidRDefault="004F0D11" w:rsidP="00F839DE">
      <w:pPr>
        <w:spacing w:line="360" w:lineRule="auto"/>
        <w:ind w:left="-58"/>
        <w:contextualSpacing/>
        <w:jc w:val="both"/>
        <w:rPr>
          <w:rFonts w:ascii="David" w:eastAsia="Calibri" w:hAnsi="David"/>
          <w:noProof w:val="0"/>
          <w:rtl/>
        </w:rPr>
      </w:pPr>
    </w:p>
    <w:p w:rsidR="00AA3C73" w:rsidRDefault="00AA3C73" w:rsidP="00E81595">
      <w:pPr>
        <w:spacing w:line="360" w:lineRule="auto"/>
        <w:ind w:left="-58"/>
        <w:contextualSpacing/>
        <w:jc w:val="both"/>
        <w:rPr>
          <w:rFonts w:ascii="David" w:eastAsia="Calibri" w:hAnsi="David"/>
          <w:noProof w:val="0"/>
          <w:rtl/>
        </w:rPr>
      </w:pPr>
    </w:p>
    <w:p w:rsidR="00200D3F" w:rsidRPr="00200D3F" w:rsidRDefault="00200D3F" w:rsidP="00200D3F">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אימוץ חוות דעת האקטואר</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לצדדים טענות שונות ביחס לחוות דעת האקטואר: הלוואות שלא נלקחו בחשבון בחוות הדעת, יצירת חובות על ידי אחד מבני הזוג שאין לראותם כמשותפים, </w:t>
      </w:r>
      <w:r w:rsidRPr="00420C55">
        <w:rPr>
          <w:rFonts w:ascii="David" w:eastAsia="Calibri" w:hAnsi="David"/>
          <w:noProof w:val="0"/>
          <w:rtl/>
        </w:rPr>
        <w:t>אי החשבת כספי ירושה שקיבלה האישה</w:t>
      </w:r>
      <w:r w:rsidRPr="00200D3F">
        <w:rPr>
          <w:rFonts w:ascii="David" w:eastAsia="Calibri" w:hAnsi="David"/>
          <w:noProof w:val="0"/>
          <w:rtl/>
        </w:rPr>
        <w:t xml:space="preserve"> במסגרת איזון המשאבים ועוד. </w:t>
      </w:r>
    </w:p>
    <w:p w:rsidR="00200D3F" w:rsidRPr="00200D3F" w:rsidRDefault="00200D3F" w:rsidP="00766B6C">
      <w:pPr>
        <w:spacing w:after="160" w:line="360" w:lineRule="auto"/>
        <w:ind w:left="416"/>
        <w:contextualSpacing/>
        <w:jc w:val="both"/>
        <w:rPr>
          <w:rFonts w:ascii="David" w:eastAsia="Calibri" w:hAnsi="David"/>
          <w:noProof w:val="0"/>
        </w:rPr>
      </w:pPr>
      <w:r w:rsidRPr="00200D3F">
        <w:rPr>
          <w:rFonts w:ascii="David" w:eastAsia="Calibri" w:hAnsi="David"/>
          <w:noProof w:val="0"/>
          <w:rtl/>
        </w:rPr>
        <w:t xml:space="preserve">מצאתי לדחות טענות אלו. </w:t>
      </w:r>
    </w:p>
    <w:p w:rsidR="00200D3F" w:rsidRPr="00200D3F" w:rsidRDefault="009110E9" w:rsidP="00200D3F">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טענת האישה בדבר </w:t>
      </w:r>
      <w:r w:rsidR="00200D3F" w:rsidRPr="00200D3F">
        <w:rPr>
          <w:rFonts w:ascii="David" w:eastAsia="Calibri" w:hAnsi="David"/>
          <w:noProof w:val="0"/>
          <w:rtl/>
        </w:rPr>
        <w:t xml:space="preserve"> יצירת חובות ע"י האיש שאין לראות בהם חובות משותפים.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במסגרת איזון המשאבים יש להביא בחשבון גם את החובות המשותפים, בן זוג הנהנה מפירות השותפות חייב לשאת גם בעול החובות שנוצרו במהלך החיים המשותפים (ר' </w:t>
      </w:r>
      <w:proofErr w:type="spellStart"/>
      <w:r w:rsidRPr="00200D3F">
        <w:rPr>
          <w:rFonts w:ascii="David" w:eastAsia="Calibri" w:hAnsi="David"/>
          <w:noProof w:val="0"/>
          <w:rtl/>
        </w:rPr>
        <w:t>תלה"מ</w:t>
      </w:r>
      <w:proofErr w:type="spellEnd"/>
      <w:r w:rsidRPr="00200D3F">
        <w:rPr>
          <w:rFonts w:ascii="David" w:eastAsia="Calibri" w:hAnsi="David"/>
          <w:noProof w:val="0"/>
          <w:rtl/>
        </w:rPr>
        <w:t xml:space="preserve"> (משפחה ירושלים) 5534-05-17 </w:t>
      </w:r>
      <w:r w:rsidRPr="00200D3F">
        <w:rPr>
          <w:rFonts w:ascii="David" w:eastAsia="Calibri" w:hAnsi="David"/>
          <w:b/>
          <w:bCs/>
          <w:noProof w:val="0"/>
          <w:rtl/>
        </w:rPr>
        <w:t>י.ש נ' ע.ש</w:t>
      </w:r>
      <w:r w:rsidRPr="00200D3F">
        <w:rPr>
          <w:rFonts w:ascii="David" w:eastAsia="Calibri" w:hAnsi="David"/>
          <w:noProof w:val="0"/>
          <w:rtl/>
        </w:rPr>
        <w:t xml:space="preserve"> (נבו 26.11.2020) ; ע"א 3002/93 </w:t>
      </w:r>
      <w:r w:rsidRPr="00200D3F">
        <w:rPr>
          <w:rFonts w:ascii="David" w:eastAsia="Calibri" w:hAnsi="David"/>
          <w:b/>
          <w:bCs/>
          <w:noProof w:val="0"/>
          <w:rtl/>
        </w:rPr>
        <w:t xml:space="preserve">בן צבי נ' </w:t>
      </w:r>
      <w:proofErr w:type="spellStart"/>
      <w:r w:rsidRPr="00200D3F">
        <w:rPr>
          <w:rFonts w:ascii="David" w:eastAsia="Calibri" w:hAnsi="David"/>
          <w:b/>
          <w:bCs/>
          <w:noProof w:val="0"/>
          <w:rtl/>
        </w:rPr>
        <w:t>סיטין</w:t>
      </w:r>
      <w:proofErr w:type="spellEnd"/>
      <w:r w:rsidRPr="00200D3F">
        <w:rPr>
          <w:rFonts w:ascii="David" w:eastAsia="Calibri" w:hAnsi="David"/>
          <w:noProof w:val="0"/>
          <w:rtl/>
        </w:rPr>
        <w:t xml:space="preserve"> [פורסם בנבו] (1995); ע"א 5598/94 </w:t>
      </w:r>
      <w:proofErr w:type="spellStart"/>
      <w:r w:rsidRPr="00200D3F">
        <w:rPr>
          <w:rFonts w:ascii="David" w:eastAsia="Calibri" w:hAnsi="David"/>
          <w:b/>
          <w:bCs/>
          <w:noProof w:val="0"/>
          <w:rtl/>
        </w:rPr>
        <w:t>נניקשווילי</w:t>
      </w:r>
      <w:proofErr w:type="spellEnd"/>
      <w:r w:rsidRPr="00200D3F">
        <w:rPr>
          <w:rFonts w:ascii="David" w:eastAsia="Calibri" w:hAnsi="David"/>
          <w:noProof w:val="0"/>
          <w:rtl/>
        </w:rPr>
        <w:t xml:space="preserve"> </w:t>
      </w:r>
      <w:r w:rsidRPr="00200D3F">
        <w:rPr>
          <w:rFonts w:ascii="David" w:eastAsia="Calibri" w:hAnsi="David"/>
          <w:b/>
          <w:bCs/>
          <w:noProof w:val="0"/>
          <w:rtl/>
        </w:rPr>
        <w:t>נ'</w:t>
      </w:r>
      <w:r w:rsidRPr="00200D3F">
        <w:rPr>
          <w:rFonts w:ascii="David" w:eastAsia="Calibri" w:hAnsi="David"/>
          <w:noProof w:val="0"/>
          <w:rtl/>
        </w:rPr>
        <w:t xml:space="preserve"> </w:t>
      </w:r>
      <w:proofErr w:type="spellStart"/>
      <w:r w:rsidRPr="00200D3F">
        <w:rPr>
          <w:rFonts w:ascii="David" w:eastAsia="Calibri" w:hAnsi="David"/>
          <w:b/>
          <w:bCs/>
          <w:noProof w:val="0"/>
          <w:rtl/>
        </w:rPr>
        <w:t>נניקשווילי</w:t>
      </w:r>
      <w:proofErr w:type="spellEnd"/>
      <w:r w:rsidRPr="00200D3F">
        <w:rPr>
          <w:rFonts w:ascii="David" w:eastAsia="Calibri" w:hAnsi="David"/>
          <w:noProof w:val="0"/>
          <w:rtl/>
        </w:rPr>
        <w:t xml:space="preserve"> [פורסם בנבו] (1996)).</w:t>
      </w:r>
    </w:p>
    <w:p w:rsidR="00B27184" w:rsidRDefault="00200D3F" w:rsidP="00B27184">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lastRenderedPageBreak/>
        <w:t xml:space="preserve">האישה לא הוכיחה כי החובות לה היא טוענת הן חובות שנעשו תוך הפרת אמון של האיש ולשימושו האישי. עצם העובדה כי האיש הוא שניהל את ענייניה הכלכליים של המשפחה (מעין "שר האוצר" של המשפחה) אינו מספיק לצורך הטלת מלוא החוב על כתפיו. </w:t>
      </w:r>
    </w:p>
    <w:p w:rsidR="00B27184" w:rsidRPr="00420C55" w:rsidRDefault="00C36BED" w:rsidP="00C36BED">
      <w:pPr>
        <w:numPr>
          <w:ilvl w:val="0"/>
          <w:numId w:val="1"/>
        </w:numPr>
        <w:spacing w:after="160" w:line="360" w:lineRule="auto"/>
        <w:ind w:left="-58" w:hanging="567"/>
        <w:contextualSpacing/>
        <w:jc w:val="both"/>
        <w:rPr>
          <w:rFonts w:ascii="David" w:eastAsia="Calibri" w:hAnsi="David"/>
          <w:noProof w:val="0"/>
        </w:rPr>
      </w:pPr>
      <w:r w:rsidRPr="00420C55">
        <w:rPr>
          <w:rFonts w:ascii="David" w:eastAsia="Calibri" w:hAnsi="David" w:hint="cs"/>
          <w:noProof w:val="0"/>
          <w:rtl/>
        </w:rPr>
        <w:t xml:space="preserve">באשר לטענת האישה כי יש לקחת בחשבון במסגרת איזון המשאבים כספי ירושה שקיבלה (בסך 110,000 ₪). </w:t>
      </w:r>
      <w:r w:rsidR="00B27184" w:rsidRPr="00420C55">
        <w:rPr>
          <w:rFonts w:ascii="David" w:eastAsia="Calibri" w:hAnsi="David" w:hint="cs"/>
          <w:noProof w:val="0"/>
          <w:rtl/>
        </w:rPr>
        <w:t xml:space="preserve">עיון בחוות דעת האקטואר מעלה כי האקטואר </w:t>
      </w:r>
      <w:r w:rsidRPr="00420C55">
        <w:rPr>
          <w:rFonts w:ascii="David" w:eastAsia="Calibri" w:hAnsi="David" w:hint="cs"/>
          <w:noProof w:val="0"/>
          <w:rtl/>
        </w:rPr>
        <w:t>הפחית</w:t>
      </w:r>
      <w:r w:rsidR="00B27184" w:rsidRPr="00420C55">
        <w:rPr>
          <w:rFonts w:ascii="David" w:eastAsia="Calibri" w:hAnsi="David" w:hint="cs"/>
          <w:noProof w:val="0"/>
          <w:rtl/>
        </w:rPr>
        <w:t xml:space="preserve"> סכום זה מ</w:t>
      </w:r>
      <w:r w:rsidRPr="00420C55">
        <w:rPr>
          <w:rFonts w:ascii="David" w:eastAsia="Calibri" w:hAnsi="David" w:hint="cs"/>
          <w:noProof w:val="0"/>
          <w:rtl/>
        </w:rPr>
        <w:t>יתרת הזכות ב</w:t>
      </w:r>
      <w:r w:rsidR="00B27184" w:rsidRPr="00420C55">
        <w:rPr>
          <w:rFonts w:ascii="David" w:eastAsia="Calibri" w:hAnsi="David" w:hint="cs"/>
          <w:noProof w:val="0"/>
          <w:rtl/>
        </w:rPr>
        <w:t xml:space="preserve">חשבונה של האישה טרם </w:t>
      </w:r>
      <w:r w:rsidRPr="00420C55">
        <w:rPr>
          <w:rFonts w:ascii="David" w:eastAsia="Calibri" w:hAnsi="David" w:hint="cs"/>
          <w:noProof w:val="0"/>
          <w:rtl/>
        </w:rPr>
        <w:t xml:space="preserve">ביצוע </w:t>
      </w:r>
      <w:r w:rsidR="00B27184" w:rsidRPr="00420C55">
        <w:rPr>
          <w:rFonts w:ascii="David" w:eastAsia="Calibri" w:hAnsi="David" w:hint="cs"/>
          <w:noProof w:val="0"/>
          <w:rtl/>
        </w:rPr>
        <w:t>איזון המשאבים</w:t>
      </w:r>
      <w:r w:rsidRPr="00420C55">
        <w:rPr>
          <w:rFonts w:ascii="David" w:eastAsia="Calibri" w:hAnsi="David" w:hint="cs"/>
          <w:noProof w:val="0"/>
          <w:rtl/>
        </w:rPr>
        <w:t>,</w:t>
      </w:r>
      <w:r w:rsidRPr="00420C55">
        <w:rPr>
          <w:rFonts w:ascii="David" w:eastAsia="Calibri" w:hAnsi="David" w:hint="cs"/>
          <w:noProof w:val="0"/>
        </w:rPr>
        <w:t xml:space="preserve"> </w:t>
      </w:r>
      <w:r w:rsidRPr="00420C55">
        <w:rPr>
          <w:rFonts w:ascii="David" w:eastAsia="Calibri" w:hAnsi="David" w:hint="cs"/>
          <w:noProof w:val="0"/>
          <w:rtl/>
        </w:rPr>
        <w:t>כך שלא נלקח בחשבון במסגרת ביצוע האיזון</w:t>
      </w:r>
      <w:r w:rsidR="00B27184" w:rsidRPr="00420C55">
        <w:rPr>
          <w:rFonts w:ascii="David" w:eastAsia="Calibri" w:hAnsi="David" w:hint="cs"/>
          <w:noProof w:val="0"/>
          <w:rtl/>
        </w:rPr>
        <w:t xml:space="preserve"> (ר' עמ' 7 לחוות דעת האקטואר).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כאמור לעיל, ביום 30.8.22 מונה האקטואר לצורך אופן ביצוע איזון המשאבים בזכויות ובכספים שצברו הצדדים מיום נישואיהם ועד למועד הקרע.</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בס' 3 להחלטה למינוי נקבע "  </w:t>
      </w:r>
      <w:r w:rsidRPr="00200D3F">
        <w:rPr>
          <w:rFonts w:ascii="David" w:eastAsia="Calibri" w:hAnsi="David"/>
          <w:b/>
          <w:bCs/>
          <w:i/>
          <w:iCs/>
          <w:noProof w:val="0"/>
          <w:rtl/>
        </w:rPr>
        <w:t>כחומר</w:t>
      </w:r>
      <w:r w:rsidRPr="00200D3F">
        <w:rPr>
          <w:rFonts w:ascii="David" w:eastAsia="Calibri" w:hAnsi="David"/>
          <w:b/>
          <w:bCs/>
          <w:i/>
          <w:iCs/>
          <w:noProof w:val="0"/>
        </w:rPr>
        <w:t xml:space="preserve"> </w:t>
      </w:r>
      <w:r w:rsidRPr="00200D3F">
        <w:rPr>
          <w:rFonts w:ascii="David" w:eastAsia="Calibri" w:hAnsi="David"/>
          <w:b/>
          <w:bCs/>
          <w:i/>
          <w:iCs/>
          <w:noProof w:val="0"/>
          <w:rtl/>
        </w:rPr>
        <w:t>רקע</w:t>
      </w:r>
      <w:r w:rsidRPr="00200D3F">
        <w:rPr>
          <w:rFonts w:ascii="David" w:eastAsia="Calibri" w:hAnsi="David"/>
          <w:b/>
          <w:bCs/>
          <w:i/>
          <w:iCs/>
          <w:noProof w:val="0"/>
        </w:rPr>
        <w:t xml:space="preserve"> </w:t>
      </w:r>
      <w:r w:rsidRPr="00200D3F">
        <w:rPr>
          <w:rFonts w:ascii="David" w:eastAsia="Calibri" w:hAnsi="David"/>
          <w:b/>
          <w:bCs/>
          <w:i/>
          <w:iCs/>
          <w:noProof w:val="0"/>
          <w:rtl/>
        </w:rPr>
        <w:t>למומחה</w:t>
      </w:r>
      <w:r w:rsidRPr="00200D3F">
        <w:rPr>
          <w:rFonts w:ascii="David" w:eastAsia="Calibri" w:hAnsi="David"/>
          <w:b/>
          <w:bCs/>
          <w:i/>
          <w:iCs/>
          <w:noProof w:val="0"/>
        </w:rPr>
        <w:t xml:space="preserve"> </w:t>
      </w:r>
      <w:r w:rsidRPr="00200D3F">
        <w:rPr>
          <w:rFonts w:ascii="David" w:eastAsia="Calibri" w:hAnsi="David"/>
          <w:b/>
          <w:bCs/>
          <w:i/>
          <w:iCs/>
          <w:noProof w:val="0"/>
          <w:rtl/>
        </w:rPr>
        <w:t>ישמש</w:t>
      </w:r>
      <w:r w:rsidRPr="00200D3F">
        <w:rPr>
          <w:rFonts w:ascii="David" w:eastAsia="Calibri" w:hAnsi="David"/>
          <w:b/>
          <w:bCs/>
          <w:i/>
          <w:iCs/>
          <w:noProof w:val="0"/>
        </w:rPr>
        <w:t xml:space="preserve"> </w:t>
      </w:r>
      <w:r w:rsidRPr="00200D3F">
        <w:rPr>
          <w:rFonts w:ascii="David" w:eastAsia="Calibri" w:hAnsi="David"/>
          <w:b/>
          <w:bCs/>
          <w:i/>
          <w:iCs/>
          <w:noProof w:val="0"/>
          <w:rtl/>
        </w:rPr>
        <w:t>כל</w:t>
      </w:r>
      <w:r w:rsidRPr="00200D3F">
        <w:rPr>
          <w:rFonts w:ascii="David" w:eastAsia="Calibri" w:hAnsi="David"/>
          <w:b/>
          <w:bCs/>
          <w:i/>
          <w:iCs/>
          <w:noProof w:val="0"/>
        </w:rPr>
        <w:t xml:space="preserve"> </w:t>
      </w:r>
      <w:r w:rsidRPr="00200D3F">
        <w:rPr>
          <w:rFonts w:ascii="David" w:eastAsia="Calibri" w:hAnsi="David"/>
          <w:b/>
          <w:bCs/>
          <w:i/>
          <w:iCs/>
          <w:noProof w:val="0"/>
          <w:rtl/>
        </w:rPr>
        <w:t>החומר</w:t>
      </w:r>
      <w:r w:rsidRPr="00200D3F">
        <w:rPr>
          <w:rFonts w:ascii="David" w:eastAsia="Calibri" w:hAnsi="David"/>
          <w:b/>
          <w:bCs/>
          <w:i/>
          <w:iCs/>
          <w:noProof w:val="0"/>
        </w:rPr>
        <w:t xml:space="preserve"> </w:t>
      </w:r>
      <w:r w:rsidRPr="00200D3F">
        <w:rPr>
          <w:rFonts w:ascii="David" w:eastAsia="Calibri" w:hAnsi="David"/>
          <w:b/>
          <w:bCs/>
          <w:i/>
          <w:iCs/>
          <w:noProof w:val="0"/>
          <w:rtl/>
        </w:rPr>
        <w:t>אשר</w:t>
      </w:r>
      <w:r w:rsidRPr="00200D3F">
        <w:rPr>
          <w:rFonts w:ascii="David" w:eastAsia="Calibri" w:hAnsi="David"/>
          <w:b/>
          <w:bCs/>
          <w:i/>
          <w:iCs/>
          <w:noProof w:val="0"/>
        </w:rPr>
        <w:t xml:space="preserve"> </w:t>
      </w:r>
      <w:r w:rsidRPr="00200D3F">
        <w:rPr>
          <w:rFonts w:ascii="David" w:eastAsia="Calibri" w:hAnsi="David"/>
          <w:b/>
          <w:bCs/>
          <w:i/>
          <w:iCs/>
          <w:noProof w:val="0"/>
          <w:rtl/>
        </w:rPr>
        <w:t>הצטבר</w:t>
      </w:r>
      <w:r w:rsidRPr="00200D3F">
        <w:rPr>
          <w:rFonts w:ascii="David" w:eastAsia="Calibri" w:hAnsi="David"/>
          <w:b/>
          <w:bCs/>
          <w:i/>
          <w:iCs/>
          <w:noProof w:val="0"/>
        </w:rPr>
        <w:t xml:space="preserve"> </w:t>
      </w:r>
      <w:r w:rsidRPr="00200D3F">
        <w:rPr>
          <w:rFonts w:ascii="David" w:eastAsia="Calibri" w:hAnsi="David"/>
          <w:b/>
          <w:bCs/>
          <w:i/>
          <w:iCs/>
          <w:noProof w:val="0"/>
          <w:rtl/>
        </w:rPr>
        <w:t>בתיק</w:t>
      </w:r>
      <w:r w:rsidRPr="00200D3F">
        <w:rPr>
          <w:rFonts w:ascii="David" w:eastAsia="Calibri" w:hAnsi="David"/>
          <w:b/>
          <w:bCs/>
          <w:i/>
          <w:iCs/>
          <w:noProof w:val="0"/>
        </w:rPr>
        <w:t xml:space="preserve"> </w:t>
      </w:r>
      <w:r w:rsidRPr="00200D3F">
        <w:rPr>
          <w:rFonts w:ascii="David" w:eastAsia="Calibri" w:hAnsi="David"/>
          <w:b/>
          <w:bCs/>
          <w:i/>
          <w:iCs/>
          <w:noProof w:val="0"/>
          <w:rtl/>
        </w:rPr>
        <w:t>בית</w:t>
      </w:r>
      <w:r w:rsidRPr="00200D3F">
        <w:rPr>
          <w:rFonts w:ascii="David" w:eastAsia="Calibri" w:hAnsi="David"/>
          <w:b/>
          <w:bCs/>
          <w:i/>
          <w:iCs/>
          <w:noProof w:val="0"/>
        </w:rPr>
        <w:t xml:space="preserve"> </w:t>
      </w:r>
      <w:r w:rsidRPr="00200D3F">
        <w:rPr>
          <w:rFonts w:ascii="David" w:eastAsia="Calibri" w:hAnsi="David"/>
          <w:b/>
          <w:bCs/>
          <w:i/>
          <w:iCs/>
          <w:noProof w:val="0"/>
          <w:rtl/>
        </w:rPr>
        <w:t>המשפט</w:t>
      </w:r>
      <w:r w:rsidRPr="00200D3F">
        <w:rPr>
          <w:rFonts w:ascii="David" w:eastAsia="Calibri" w:hAnsi="David"/>
          <w:b/>
          <w:bCs/>
          <w:i/>
          <w:iCs/>
          <w:noProof w:val="0"/>
        </w:rPr>
        <w:t xml:space="preserve">. </w:t>
      </w:r>
      <w:r w:rsidRPr="00200D3F">
        <w:rPr>
          <w:rFonts w:ascii="David" w:eastAsia="Calibri" w:hAnsi="David"/>
          <w:b/>
          <w:bCs/>
          <w:i/>
          <w:iCs/>
          <w:noProof w:val="0"/>
          <w:rtl/>
        </w:rPr>
        <w:t>ב</w:t>
      </w:r>
      <w:r w:rsidRPr="00200D3F">
        <w:rPr>
          <w:rFonts w:ascii="David" w:eastAsia="Calibri" w:hAnsi="David"/>
          <w:b/>
          <w:bCs/>
          <w:i/>
          <w:iCs/>
          <w:noProof w:val="0"/>
        </w:rPr>
        <w:t>"</w:t>
      </w:r>
      <w:r w:rsidRPr="00200D3F">
        <w:rPr>
          <w:rFonts w:ascii="David" w:eastAsia="Calibri" w:hAnsi="David"/>
          <w:b/>
          <w:bCs/>
          <w:i/>
          <w:iCs/>
          <w:noProof w:val="0"/>
          <w:rtl/>
        </w:rPr>
        <w:t>כ</w:t>
      </w:r>
      <w:r w:rsidRPr="00200D3F">
        <w:rPr>
          <w:rFonts w:ascii="David" w:eastAsia="Calibri" w:hAnsi="David"/>
          <w:b/>
          <w:bCs/>
          <w:i/>
          <w:iCs/>
          <w:noProof w:val="0"/>
        </w:rPr>
        <w:t xml:space="preserve"> </w:t>
      </w:r>
      <w:r w:rsidRPr="00200D3F">
        <w:rPr>
          <w:rFonts w:ascii="David" w:eastAsia="Calibri" w:hAnsi="David"/>
          <w:b/>
          <w:bCs/>
          <w:i/>
          <w:iCs/>
          <w:noProof w:val="0"/>
          <w:rtl/>
        </w:rPr>
        <w:t>הצדדים</w:t>
      </w:r>
      <w:r w:rsidRPr="00200D3F">
        <w:rPr>
          <w:rFonts w:ascii="David" w:eastAsia="Calibri" w:hAnsi="David"/>
          <w:b/>
          <w:bCs/>
          <w:i/>
          <w:iCs/>
          <w:noProof w:val="0"/>
        </w:rPr>
        <w:t xml:space="preserve"> </w:t>
      </w:r>
      <w:r w:rsidRPr="00200D3F">
        <w:rPr>
          <w:rFonts w:ascii="David" w:eastAsia="Calibri" w:hAnsi="David"/>
          <w:b/>
          <w:bCs/>
          <w:i/>
          <w:iCs/>
          <w:noProof w:val="0"/>
          <w:rtl/>
        </w:rPr>
        <w:t>או</w:t>
      </w:r>
      <w:r w:rsidRPr="00200D3F">
        <w:rPr>
          <w:rFonts w:ascii="David" w:eastAsia="Calibri" w:hAnsi="David"/>
          <w:b/>
          <w:bCs/>
          <w:i/>
          <w:iCs/>
          <w:noProof w:val="0"/>
        </w:rPr>
        <w:t xml:space="preserve"> </w:t>
      </w:r>
      <w:r w:rsidRPr="00200D3F">
        <w:rPr>
          <w:rFonts w:ascii="David" w:eastAsia="Calibri" w:hAnsi="David"/>
          <w:b/>
          <w:bCs/>
          <w:i/>
          <w:iCs/>
          <w:noProof w:val="0"/>
          <w:rtl/>
        </w:rPr>
        <w:t>אחד</w:t>
      </w:r>
      <w:r w:rsidRPr="00200D3F">
        <w:rPr>
          <w:rFonts w:ascii="David" w:eastAsia="Calibri" w:hAnsi="David"/>
          <w:b/>
          <w:bCs/>
          <w:i/>
          <w:iCs/>
          <w:noProof w:val="0"/>
        </w:rPr>
        <w:t xml:space="preserve"> </w:t>
      </w:r>
      <w:r w:rsidRPr="00200D3F">
        <w:rPr>
          <w:rFonts w:ascii="David" w:eastAsia="Calibri" w:hAnsi="David"/>
          <w:b/>
          <w:bCs/>
          <w:i/>
          <w:iCs/>
          <w:noProof w:val="0"/>
          <w:rtl/>
        </w:rPr>
        <w:t>מהם</w:t>
      </w:r>
      <w:r w:rsidRPr="00200D3F">
        <w:rPr>
          <w:rFonts w:ascii="David" w:eastAsia="Calibri" w:hAnsi="David"/>
          <w:b/>
          <w:bCs/>
          <w:i/>
          <w:iCs/>
          <w:noProof w:val="0"/>
        </w:rPr>
        <w:t xml:space="preserve"> </w:t>
      </w:r>
      <w:r w:rsidRPr="00200D3F">
        <w:rPr>
          <w:rFonts w:ascii="David" w:eastAsia="Calibri" w:hAnsi="David"/>
          <w:b/>
          <w:bCs/>
          <w:i/>
          <w:iCs/>
          <w:noProof w:val="0"/>
          <w:rtl/>
        </w:rPr>
        <w:t>יעבירוהו</w:t>
      </w:r>
      <w:r w:rsidRPr="00200D3F">
        <w:rPr>
          <w:rFonts w:ascii="David" w:eastAsia="Calibri" w:hAnsi="David"/>
          <w:b/>
          <w:bCs/>
          <w:i/>
          <w:iCs/>
          <w:noProof w:val="0"/>
        </w:rPr>
        <w:t xml:space="preserve"> </w:t>
      </w:r>
      <w:r w:rsidRPr="00200D3F">
        <w:rPr>
          <w:rFonts w:ascii="David" w:eastAsia="Calibri" w:hAnsi="David"/>
          <w:b/>
          <w:bCs/>
          <w:i/>
          <w:iCs/>
          <w:noProof w:val="0"/>
          <w:rtl/>
        </w:rPr>
        <w:t>למומחה</w:t>
      </w:r>
      <w:r w:rsidRPr="00200D3F">
        <w:rPr>
          <w:rFonts w:ascii="David" w:eastAsia="Calibri" w:hAnsi="David"/>
          <w:b/>
          <w:bCs/>
          <w:i/>
          <w:iCs/>
          <w:noProof w:val="0"/>
        </w:rPr>
        <w:t xml:space="preserve"> </w:t>
      </w:r>
      <w:r w:rsidRPr="00200D3F">
        <w:rPr>
          <w:rFonts w:ascii="David" w:eastAsia="Calibri" w:hAnsi="David"/>
          <w:b/>
          <w:bCs/>
          <w:i/>
          <w:iCs/>
          <w:noProof w:val="0"/>
          <w:rtl/>
        </w:rPr>
        <w:t>בתוך</w:t>
      </w:r>
      <w:r w:rsidRPr="00200D3F">
        <w:rPr>
          <w:rFonts w:ascii="David" w:eastAsia="Calibri" w:hAnsi="David"/>
          <w:b/>
          <w:bCs/>
          <w:i/>
          <w:iCs/>
          <w:noProof w:val="0"/>
        </w:rPr>
        <w:t xml:space="preserve"> 14 </w:t>
      </w:r>
      <w:r w:rsidRPr="00200D3F">
        <w:rPr>
          <w:rFonts w:ascii="David" w:eastAsia="Calibri" w:hAnsi="David"/>
          <w:b/>
          <w:bCs/>
          <w:i/>
          <w:iCs/>
          <w:noProof w:val="0"/>
          <w:rtl/>
        </w:rPr>
        <w:t>יום</w:t>
      </w:r>
      <w:r w:rsidRPr="00200D3F">
        <w:rPr>
          <w:rFonts w:ascii="David" w:eastAsia="Calibri" w:hAnsi="David"/>
          <w:b/>
          <w:bCs/>
          <w:i/>
          <w:iCs/>
          <w:noProof w:val="0"/>
        </w:rPr>
        <w:t xml:space="preserve"> </w:t>
      </w:r>
      <w:r w:rsidRPr="00200D3F">
        <w:rPr>
          <w:rFonts w:ascii="David" w:eastAsia="Calibri" w:hAnsi="David"/>
          <w:b/>
          <w:bCs/>
          <w:i/>
          <w:iCs/>
          <w:noProof w:val="0"/>
          <w:rtl/>
        </w:rPr>
        <w:t>מהיום</w:t>
      </w:r>
      <w:r w:rsidRPr="00200D3F">
        <w:rPr>
          <w:rFonts w:ascii="David" w:eastAsia="Calibri" w:hAnsi="David"/>
          <w:b/>
          <w:bCs/>
          <w:i/>
          <w:iCs/>
          <w:noProof w:val="0"/>
        </w:rPr>
        <w:t xml:space="preserve">. </w:t>
      </w:r>
      <w:r w:rsidRPr="00200D3F">
        <w:rPr>
          <w:rFonts w:ascii="David" w:eastAsia="Calibri" w:hAnsi="David"/>
          <w:b/>
          <w:bCs/>
          <w:i/>
          <w:iCs/>
          <w:noProof w:val="0"/>
          <w:rtl/>
        </w:rPr>
        <w:t>בנוסף</w:t>
      </w:r>
      <w:r w:rsidRPr="00200D3F">
        <w:rPr>
          <w:rFonts w:ascii="David" w:eastAsia="Calibri" w:hAnsi="David"/>
          <w:b/>
          <w:bCs/>
          <w:i/>
          <w:iCs/>
          <w:noProof w:val="0"/>
        </w:rPr>
        <w:t xml:space="preserve">, </w:t>
      </w:r>
      <w:r w:rsidRPr="00200D3F">
        <w:rPr>
          <w:rFonts w:ascii="David" w:eastAsia="Calibri" w:hAnsi="David"/>
          <w:b/>
          <w:bCs/>
          <w:i/>
          <w:iCs/>
          <w:noProof w:val="0"/>
          <w:rtl/>
        </w:rPr>
        <w:t>כל</w:t>
      </w:r>
      <w:r w:rsidRPr="00200D3F">
        <w:rPr>
          <w:rFonts w:ascii="David" w:eastAsia="Calibri" w:hAnsi="David"/>
          <w:b/>
          <w:bCs/>
          <w:i/>
          <w:iCs/>
          <w:noProof w:val="0"/>
        </w:rPr>
        <w:t xml:space="preserve"> </w:t>
      </w:r>
      <w:r w:rsidRPr="00200D3F">
        <w:rPr>
          <w:rFonts w:ascii="David" w:eastAsia="Calibri" w:hAnsi="David"/>
          <w:b/>
          <w:bCs/>
          <w:i/>
          <w:iCs/>
          <w:noProof w:val="0"/>
          <w:rtl/>
        </w:rPr>
        <w:t>צד</w:t>
      </w:r>
      <w:r w:rsidRPr="00200D3F">
        <w:rPr>
          <w:rFonts w:ascii="David" w:eastAsia="Calibri" w:hAnsi="David"/>
          <w:b/>
          <w:bCs/>
          <w:i/>
          <w:iCs/>
          <w:noProof w:val="0"/>
        </w:rPr>
        <w:t xml:space="preserve"> </w:t>
      </w:r>
      <w:r w:rsidRPr="00200D3F">
        <w:rPr>
          <w:rFonts w:ascii="David" w:eastAsia="Calibri" w:hAnsi="David"/>
          <w:b/>
          <w:bCs/>
          <w:i/>
          <w:iCs/>
          <w:noProof w:val="0"/>
          <w:rtl/>
        </w:rPr>
        <w:t>יוכל</w:t>
      </w:r>
      <w:r w:rsidRPr="00200D3F">
        <w:rPr>
          <w:rFonts w:ascii="David" w:eastAsia="Calibri" w:hAnsi="David"/>
          <w:b/>
          <w:bCs/>
          <w:i/>
          <w:iCs/>
          <w:noProof w:val="0"/>
        </w:rPr>
        <w:t xml:space="preserve"> </w:t>
      </w:r>
      <w:r w:rsidRPr="00200D3F">
        <w:rPr>
          <w:rFonts w:ascii="David" w:eastAsia="Calibri" w:hAnsi="David"/>
          <w:b/>
          <w:bCs/>
          <w:i/>
          <w:iCs/>
          <w:noProof w:val="0"/>
          <w:rtl/>
        </w:rPr>
        <w:t>גם</w:t>
      </w:r>
      <w:r w:rsidRPr="00200D3F">
        <w:rPr>
          <w:rFonts w:ascii="David" w:eastAsia="Calibri" w:hAnsi="David"/>
          <w:b/>
          <w:bCs/>
          <w:i/>
          <w:iCs/>
          <w:noProof w:val="0"/>
        </w:rPr>
        <w:t xml:space="preserve"> </w:t>
      </w:r>
      <w:r w:rsidRPr="00200D3F">
        <w:rPr>
          <w:rFonts w:ascii="David" w:eastAsia="Calibri" w:hAnsi="David"/>
          <w:b/>
          <w:bCs/>
          <w:i/>
          <w:iCs/>
          <w:noProof w:val="0"/>
          <w:rtl/>
        </w:rPr>
        <w:t>להגיש</w:t>
      </w:r>
      <w:r w:rsidRPr="00200D3F">
        <w:rPr>
          <w:rFonts w:ascii="David" w:eastAsia="Calibri" w:hAnsi="David"/>
          <w:b/>
          <w:bCs/>
          <w:i/>
          <w:iCs/>
          <w:noProof w:val="0"/>
        </w:rPr>
        <w:t xml:space="preserve">  </w:t>
      </w:r>
      <w:r w:rsidRPr="00200D3F">
        <w:rPr>
          <w:rFonts w:ascii="David" w:eastAsia="Calibri" w:hAnsi="David"/>
          <w:b/>
          <w:bCs/>
          <w:i/>
          <w:iCs/>
          <w:noProof w:val="0"/>
          <w:rtl/>
        </w:rPr>
        <w:t>למומחה</w:t>
      </w:r>
      <w:r w:rsidRPr="00200D3F">
        <w:rPr>
          <w:rFonts w:ascii="David" w:eastAsia="Calibri" w:hAnsi="David"/>
          <w:b/>
          <w:bCs/>
          <w:i/>
          <w:iCs/>
          <w:noProof w:val="0"/>
        </w:rPr>
        <w:t xml:space="preserve"> </w:t>
      </w:r>
      <w:r w:rsidRPr="00200D3F">
        <w:rPr>
          <w:rFonts w:ascii="David" w:eastAsia="Calibri" w:hAnsi="David"/>
          <w:b/>
          <w:bCs/>
          <w:i/>
          <w:iCs/>
          <w:noProof w:val="0"/>
          <w:rtl/>
        </w:rPr>
        <w:t>כל</w:t>
      </w:r>
      <w:r w:rsidRPr="00200D3F">
        <w:rPr>
          <w:rFonts w:ascii="David" w:eastAsia="Calibri" w:hAnsi="David"/>
          <w:b/>
          <w:bCs/>
          <w:i/>
          <w:iCs/>
          <w:noProof w:val="0"/>
        </w:rPr>
        <w:t xml:space="preserve"> </w:t>
      </w:r>
      <w:r w:rsidRPr="00200D3F">
        <w:rPr>
          <w:rFonts w:ascii="David" w:eastAsia="Calibri" w:hAnsi="David"/>
          <w:b/>
          <w:bCs/>
          <w:i/>
          <w:iCs/>
          <w:noProof w:val="0"/>
          <w:rtl/>
        </w:rPr>
        <w:t>חומר</w:t>
      </w:r>
      <w:r w:rsidRPr="00200D3F">
        <w:rPr>
          <w:rFonts w:ascii="David" w:eastAsia="Calibri" w:hAnsi="David"/>
          <w:b/>
          <w:bCs/>
          <w:i/>
          <w:iCs/>
          <w:noProof w:val="0"/>
        </w:rPr>
        <w:t xml:space="preserve"> </w:t>
      </w:r>
      <w:r w:rsidRPr="00200D3F">
        <w:rPr>
          <w:rFonts w:ascii="David" w:eastAsia="Calibri" w:hAnsi="David"/>
          <w:b/>
          <w:bCs/>
          <w:i/>
          <w:iCs/>
          <w:noProof w:val="0"/>
          <w:rtl/>
        </w:rPr>
        <w:t>שימצא</w:t>
      </w:r>
      <w:r w:rsidRPr="00200D3F">
        <w:rPr>
          <w:rFonts w:ascii="David" w:eastAsia="Calibri" w:hAnsi="David"/>
          <w:b/>
          <w:bCs/>
          <w:i/>
          <w:iCs/>
          <w:noProof w:val="0"/>
        </w:rPr>
        <w:t xml:space="preserve"> </w:t>
      </w:r>
      <w:r w:rsidRPr="00200D3F">
        <w:rPr>
          <w:rFonts w:ascii="David" w:eastAsia="Calibri" w:hAnsi="David"/>
          <w:b/>
          <w:bCs/>
          <w:i/>
          <w:iCs/>
          <w:noProof w:val="0"/>
          <w:rtl/>
        </w:rPr>
        <w:t>לנכון</w:t>
      </w:r>
      <w:r w:rsidRPr="00200D3F">
        <w:rPr>
          <w:rFonts w:ascii="David" w:eastAsia="Calibri" w:hAnsi="David"/>
          <w:b/>
          <w:bCs/>
          <w:i/>
          <w:iCs/>
          <w:noProof w:val="0"/>
        </w:rPr>
        <w:t xml:space="preserve"> </w:t>
      </w:r>
      <w:r w:rsidRPr="00200D3F">
        <w:rPr>
          <w:rFonts w:ascii="David" w:eastAsia="Calibri" w:hAnsi="David"/>
          <w:b/>
          <w:bCs/>
          <w:i/>
          <w:iCs/>
          <w:noProof w:val="0"/>
          <w:rtl/>
        </w:rPr>
        <w:t>בתוך</w:t>
      </w:r>
      <w:r w:rsidRPr="00200D3F">
        <w:rPr>
          <w:rFonts w:ascii="David" w:eastAsia="Calibri" w:hAnsi="David"/>
          <w:b/>
          <w:bCs/>
          <w:i/>
          <w:iCs/>
          <w:noProof w:val="0"/>
        </w:rPr>
        <w:t xml:space="preserve"> 14 </w:t>
      </w:r>
      <w:r w:rsidRPr="00200D3F">
        <w:rPr>
          <w:rFonts w:ascii="David" w:eastAsia="Calibri" w:hAnsi="David"/>
          <w:b/>
          <w:bCs/>
          <w:i/>
          <w:iCs/>
          <w:noProof w:val="0"/>
          <w:rtl/>
        </w:rPr>
        <w:t>יום</w:t>
      </w:r>
      <w:r w:rsidRPr="00200D3F">
        <w:rPr>
          <w:rFonts w:ascii="David" w:eastAsia="Calibri" w:hAnsi="David"/>
          <w:b/>
          <w:bCs/>
          <w:i/>
          <w:iCs/>
          <w:noProof w:val="0"/>
        </w:rPr>
        <w:t xml:space="preserve"> </w:t>
      </w:r>
      <w:r w:rsidRPr="00200D3F">
        <w:rPr>
          <w:rFonts w:ascii="David" w:eastAsia="Calibri" w:hAnsi="David"/>
          <w:b/>
          <w:bCs/>
          <w:i/>
          <w:iCs/>
          <w:noProof w:val="0"/>
          <w:rtl/>
        </w:rPr>
        <w:t>מהיום</w:t>
      </w:r>
      <w:r w:rsidRPr="00200D3F">
        <w:rPr>
          <w:rFonts w:ascii="David" w:eastAsia="Calibri" w:hAnsi="David"/>
          <w:noProof w:val="0"/>
          <w:rtl/>
        </w:rPr>
        <w:t xml:space="preserve"> ".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דהיינו, היה על הצדדים להעביר לאקטואר את כל המסמכים שיש בידם בנוגע לזכויות/חובות/הלוואות </w:t>
      </w:r>
      <w:proofErr w:type="spellStart"/>
      <w:r w:rsidRPr="00200D3F">
        <w:rPr>
          <w:rFonts w:ascii="David" w:eastAsia="Calibri" w:hAnsi="David"/>
          <w:noProof w:val="0"/>
          <w:rtl/>
        </w:rPr>
        <w:t>וכו</w:t>
      </w:r>
      <w:proofErr w:type="spellEnd"/>
      <w:r w:rsidRPr="00200D3F">
        <w:rPr>
          <w:rFonts w:ascii="David" w:eastAsia="Calibri" w:hAnsi="David"/>
          <w:noProof w:val="0"/>
          <w:rtl/>
        </w:rPr>
        <w:t xml:space="preserve">'. </w:t>
      </w:r>
    </w:p>
    <w:p w:rsid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ככל שהצדדים לא פעלו כאמור בהחלטה, אין להם להלין אלא על עצמם. לא ניתן להעלות טענות בדבר מסמכים שלא הומצאו לידי האקטואר בשלב הסיכומים, הדבר מהווה הרחבת חזית אסורה. </w:t>
      </w:r>
    </w:p>
    <w:p w:rsidR="00200D3F" w:rsidRPr="00200D3F" w:rsidRDefault="00200D3F" w:rsidP="00EC4773">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כאמור לעיל, ביום 18.1.23 הגיש האקטואר את חוות הדעת וביום 24.4.23 הגיש </w:t>
      </w:r>
      <w:r w:rsidR="00EC4773">
        <w:rPr>
          <w:rFonts w:ascii="David" w:eastAsia="Calibri" w:hAnsi="David" w:hint="cs"/>
          <w:noProof w:val="0"/>
          <w:rtl/>
        </w:rPr>
        <w:t>תשובה</w:t>
      </w:r>
      <w:r w:rsidRPr="00200D3F">
        <w:rPr>
          <w:rFonts w:ascii="David" w:eastAsia="Calibri" w:hAnsi="David"/>
          <w:noProof w:val="0"/>
          <w:rtl/>
        </w:rPr>
        <w:t xml:space="preserve"> לשאלות ההבהרה שנשאל.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בהתאם לתקנה 25(ו) לתקנות בית המשפט לענייני משפחה (סדרי דין), תשפ"א-2020, בעלי הדין רשאים לבקש רשות מביהמ"ש לחקור את המומחה. בעניינינו, אף אחד מהצדדים לא ביקש לחקור את האקטואר על חוות דעתו.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הלכה היא שעצם ויתור על חקירה נגדית משמעה שאין חולקים על האמור בתצהירו של העד, והדברים יפים גם לגבי אי חקירת מומחה על חוות דעתו [ראו: י' קדמי על הראיות – הדין בראי הפסיקה (חלק שלישי, מהדורה שלישית מורחבת ומעודכנת, תשס"ד) 1702-1709 והאסמכתאות המובאות שם] (ר' ת"ע (משפחה תל אביב-יפו) 3712-01-15 </w:t>
      </w:r>
      <w:r w:rsidRPr="00200D3F">
        <w:rPr>
          <w:rFonts w:ascii="David" w:eastAsia="Calibri" w:hAnsi="David"/>
          <w:b/>
          <w:bCs/>
          <w:noProof w:val="0"/>
          <w:rtl/>
        </w:rPr>
        <w:t>א. ל נ' ר. ר. ל</w:t>
      </w:r>
      <w:r w:rsidRPr="00200D3F">
        <w:rPr>
          <w:rFonts w:ascii="David" w:eastAsia="Calibri" w:hAnsi="David"/>
          <w:noProof w:val="0"/>
          <w:rtl/>
        </w:rPr>
        <w:t xml:space="preserve"> (נבו 15.1.2017) ; ת.א. (מחוזי ת"א) 1727/02 </w:t>
      </w:r>
      <w:r w:rsidRPr="00200D3F">
        <w:rPr>
          <w:rFonts w:ascii="David" w:eastAsia="Calibri" w:hAnsi="David"/>
          <w:b/>
          <w:bCs/>
          <w:noProof w:val="0"/>
          <w:rtl/>
        </w:rPr>
        <w:t>מאסי נ' בנק דיסקונט לישראל בע"מ</w:t>
      </w:r>
      <w:r w:rsidRPr="00200D3F">
        <w:rPr>
          <w:rFonts w:ascii="David" w:eastAsia="Calibri" w:hAnsi="David"/>
          <w:noProof w:val="0"/>
          <w:rtl/>
        </w:rPr>
        <w:t xml:space="preserve"> [פורסם בנבו] (2/10/2005, סעיף 50 לפסק הדין); כן ראו: ע"א 4003/99 </w:t>
      </w:r>
      <w:proofErr w:type="spellStart"/>
      <w:r w:rsidRPr="00200D3F">
        <w:rPr>
          <w:rFonts w:ascii="David" w:eastAsia="Calibri" w:hAnsi="David"/>
          <w:b/>
          <w:bCs/>
          <w:noProof w:val="0"/>
          <w:rtl/>
        </w:rPr>
        <w:t>קוז'וך</w:t>
      </w:r>
      <w:proofErr w:type="spellEnd"/>
      <w:r w:rsidRPr="00200D3F">
        <w:rPr>
          <w:rFonts w:ascii="David" w:eastAsia="Calibri" w:hAnsi="David"/>
          <w:b/>
          <w:bCs/>
          <w:noProof w:val="0"/>
          <w:rtl/>
        </w:rPr>
        <w:t xml:space="preserve"> נ' ליאל </w:t>
      </w:r>
      <w:r w:rsidRPr="00200D3F">
        <w:rPr>
          <w:rFonts w:ascii="David" w:eastAsia="Calibri" w:hAnsi="David"/>
          <w:noProof w:val="0"/>
          <w:rtl/>
        </w:rPr>
        <w:t xml:space="preserve">פ"ד נב(3) 444 (02/04/2001); ע"א 296/82 </w:t>
      </w:r>
      <w:proofErr w:type="spellStart"/>
      <w:r w:rsidRPr="00200D3F">
        <w:rPr>
          <w:rFonts w:ascii="David" w:eastAsia="Calibri" w:hAnsi="David"/>
          <w:b/>
          <w:bCs/>
          <w:noProof w:val="0"/>
          <w:rtl/>
        </w:rPr>
        <w:t>נבנצאל</w:t>
      </w:r>
      <w:proofErr w:type="spellEnd"/>
      <w:r w:rsidRPr="00200D3F">
        <w:rPr>
          <w:rFonts w:ascii="David" w:eastAsia="Calibri" w:hAnsi="David"/>
          <w:b/>
          <w:bCs/>
          <w:noProof w:val="0"/>
          <w:rtl/>
        </w:rPr>
        <w:t xml:space="preserve"> נ' </w:t>
      </w:r>
      <w:proofErr w:type="spellStart"/>
      <w:r w:rsidRPr="00200D3F">
        <w:rPr>
          <w:rFonts w:ascii="David" w:eastAsia="Calibri" w:hAnsi="David"/>
          <w:b/>
          <w:bCs/>
          <w:noProof w:val="0"/>
          <w:rtl/>
        </w:rPr>
        <w:t>ג'רסי</w:t>
      </w:r>
      <w:proofErr w:type="spellEnd"/>
      <w:r w:rsidRPr="00200D3F">
        <w:rPr>
          <w:rFonts w:ascii="David" w:eastAsia="Calibri" w:hAnsi="David"/>
          <w:b/>
          <w:bCs/>
          <w:noProof w:val="0"/>
          <w:rtl/>
        </w:rPr>
        <w:t xml:space="preserve"> </w:t>
      </w:r>
      <w:r w:rsidRPr="00200D3F">
        <w:rPr>
          <w:rFonts w:ascii="David" w:eastAsia="Calibri" w:hAnsi="David"/>
          <w:noProof w:val="0"/>
          <w:rtl/>
        </w:rPr>
        <w:t xml:space="preserve">פ"ד מ(3) 281 (27/05/1986), עמ' 303)). </w:t>
      </w:r>
    </w:p>
    <w:p w:rsidR="00200D3F" w:rsidRPr="00200D3F" w:rsidRDefault="00200D3F" w:rsidP="00232AFB">
      <w:pPr>
        <w:numPr>
          <w:ilvl w:val="0"/>
          <w:numId w:val="1"/>
        </w:numPr>
        <w:spacing w:after="160" w:line="360" w:lineRule="auto"/>
        <w:ind w:left="-58" w:hanging="567"/>
        <w:contextualSpacing/>
        <w:jc w:val="both"/>
        <w:rPr>
          <w:rFonts w:ascii="David" w:eastAsia="Calibri" w:hAnsi="David"/>
          <w:noProof w:val="0"/>
          <w:rtl/>
        </w:rPr>
      </w:pPr>
      <w:r w:rsidRPr="00200D3F">
        <w:rPr>
          <w:rFonts w:ascii="David" w:eastAsia="Calibri" w:hAnsi="David"/>
          <w:noProof w:val="0"/>
          <w:rtl/>
        </w:rPr>
        <w:t xml:space="preserve">בנוסף, </w:t>
      </w:r>
      <w:r w:rsidR="00232AFB">
        <w:rPr>
          <w:rFonts w:ascii="David" w:eastAsia="Calibri" w:hAnsi="David" w:hint="cs"/>
          <w:noProof w:val="0"/>
          <w:rtl/>
        </w:rPr>
        <w:t>כאשר</w:t>
      </w:r>
      <w:r w:rsidRPr="00200D3F">
        <w:rPr>
          <w:rFonts w:ascii="David" w:eastAsia="Calibri" w:hAnsi="David"/>
          <w:noProof w:val="0"/>
          <w:rtl/>
        </w:rPr>
        <w:t xml:space="preserve"> ביהמ"ש </w:t>
      </w:r>
      <w:r w:rsidR="00232AFB">
        <w:rPr>
          <w:rFonts w:ascii="David" w:eastAsia="Calibri" w:hAnsi="David" w:hint="cs"/>
          <w:noProof w:val="0"/>
          <w:rtl/>
        </w:rPr>
        <w:t xml:space="preserve">ממנה </w:t>
      </w:r>
      <w:r w:rsidRPr="00200D3F">
        <w:rPr>
          <w:rFonts w:ascii="David" w:eastAsia="Calibri" w:hAnsi="David"/>
          <w:noProof w:val="0"/>
          <w:rtl/>
        </w:rPr>
        <w:t>מומחה על מנת שחוות דעתו תספק לביהמ"ש נתונים מקצועיים לצורך הכרעה בדיון, יאמץ ביהמ"ש את חוות הדעת בהיעדר נימוקים כבדי משקל שלא לעשות כן (ר'  ע"א 293/88 </w:t>
      </w:r>
      <w:r w:rsidRPr="00200D3F">
        <w:rPr>
          <w:rFonts w:ascii="David" w:eastAsia="Calibri" w:hAnsi="David"/>
          <w:b/>
          <w:bCs/>
          <w:noProof w:val="0"/>
          <w:rtl/>
        </w:rPr>
        <w:t xml:space="preserve">חברת יצחק </w:t>
      </w:r>
      <w:proofErr w:type="spellStart"/>
      <w:r w:rsidRPr="00200D3F">
        <w:rPr>
          <w:rFonts w:ascii="David" w:eastAsia="Calibri" w:hAnsi="David"/>
          <w:b/>
          <w:bCs/>
          <w:noProof w:val="0"/>
          <w:rtl/>
        </w:rPr>
        <w:t>ניימן</w:t>
      </w:r>
      <w:proofErr w:type="spellEnd"/>
      <w:r w:rsidRPr="00200D3F">
        <w:rPr>
          <w:rFonts w:ascii="David" w:eastAsia="Calibri" w:hAnsi="David"/>
          <w:b/>
          <w:bCs/>
          <w:noProof w:val="0"/>
          <w:rtl/>
        </w:rPr>
        <w:t xml:space="preserve"> להשכרה בע"מ נ' </w:t>
      </w:r>
      <w:proofErr w:type="spellStart"/>
      <w:r w:rsidRPr="00200D3F">
        <w:rPr>
          <w:rFonts w:ascii="David" w:eastAsia="Calibri" w:hAnsi="David"/>
          <w:b/>
          <w:bCs/>
          <w:noProof w:val="0"/>
          <w:rtl/>
        </w:rPr>
        <w:t>מונטי</w:t>
      </w:r>
      <w:proofErr w:type="spellEnd"/>
      <w:r w:rsidRPr="00200D3F">
        <w:rPr>
          <w:rFonts w:ascii="David" w:eastAsia="Calibri" w:hAnsi="David"/>
          <w:b/>
          <w:bCs/>
          <w:noProof w:val="0"/>
          <w:rtl/>
        </w:rPr>
        <w:t xml:space="preserve"> רבי</w:t>
      </w:r>
      <w:r w:rsidRPr="00200D3F">
        <w:rPr>
          <w:rFonts w:ascii="David" w:eastAsia="Calibri" w:hAnsi="David"/>
          <w:noProof w:val="0"/>
          <w:rtl/>
        </w:rPr>
        <w:t> (נבו 31.12.1988)).</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לאור האמור לעיל, הנני מאמץ את חוות דעת האקטואר לאיזון זכויות הצדדים. </w:t>
      </w:r>
      <w:r w:rsidR="009E25A8">
        <w:rPr>
          <w:rFonts w:ascii="David" w:eastAsia="Calibri" w:hAnsi="David" w:hint="cs"/>
          <w:noProof w:val="0"/>
          <w:rtl/>
        </w:rPr>
        <w:t xml:space="preserve">בהעדר הסכמה אחרת </w:t>
      </w:r>
      <w:r w:rsidRPr="00200D3F">
        <w:rPr>
          <w:rFonts w:ascii="David" w:eastAsia="Calibri" w:hAnsi="David"/>
          <w:noProof w:val="0"/>
          <w:rtl/>
        </w:rPr>
        <w:t xml:space="preserve">החלוקה תתבצע בהתאם לשיטה ב' בחוות הדעת, שכן דרך המלך הוא איזון זכויות במועד התגבשותן והבשלתן (ר' </w:t>
      </w:r>
      <w:proofErr w:type="spellStart"/>
      <w:r w:rsidRPr="00200D3F">
        <w:rPr>
          <w:rFonts w:ascii="David" w:eastAsia="Calibri" w:hAnsi="David"/>
          <w:noProof w:val="0"/>
          <w:rtl/>
        </w:rPr>
        <w:t>עמ"ש</w:t>
      </w:r>
      <w:proofErr w:type="spellEnd"/>
      <w:r w:rsidRPr="00200D3F">
        <w:rPr>
          <w:rFonts w:ascii="David" w:eastAsia="Calibri" w:hAnsi="David"/>
          <w:noProof w:val="0"/>
          <w:rtl/>
        </w:rPr>
        <w:t xml:space="preserve"> (מחוזי חיפה) 8952-03-20 </w:t>
      </w:r>
      <w:r w:rsidRPr="00200D3F">
        <w:rPr>
          <w:rFonts w:ascii="David" w:eastAsia="Calibri" w:hAnsi="David"/>
          <w:b/>
          <w:bCs/>
          <w:noProof w:val="0"/>
          <w:rtl/>
        </w:rPr>
        <w:t>פלונית נ' אלמוני</w:t>
      </w:r>
      <w:r w:rsidRPr="00200D3F">
        <w:rPr>
          <w:rFonts w:ascii="David" w:eastAsia="Calibri" w:hAnsi="David"/>
          <w:noProof w:val="0"/>
          <w:rtl/>
        </w:rPr>
        <w:t xml:space="preserve"> (נבו 16.6.2020)). </w:t>
      </w:r>
    </w:p>
    <w:p w:rsidR="00200D3F" w:rsidRPr="00200D3F" w:rsidRDefault="007A4EB0" w:rsidP="00590DF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lastRenderedPageBreak/>
        <w:t xml:space="preserve">הפסיקתות </w:t>
      </w:r>
      <w:r>
        <w:rPr>
          <w:rFonts w:ascii="David" w:eastAsia="Calibri" w:hAnsi="David" w:hint="cs"/>
          <w:noProof w:val="0"/>
          <w:rtl/>
        </w:rPr>
        <w:t>שצורפו ל</w:t>
      </w:r>
      <w:r>
        <w:rPr>
          <w:rFonts w:ascii="David" w:eastAsia="Calibri" w:hAnsi="David"/>
          <w:noProof w:val="0"/>
          <w:rtl/>
        </w:rPr>
        <w:t>חוות דעת האקטואר יחתמו ב</w:t>
      </w:r>
      <w:r>
        <w:rPr>
          <w:rFonts w:ascii="David" w:eastAsia="Calibri" w:hAnsi="David" w:hint="cs"/>
          <w:noProof w:val="0"/>
          <w:rtl/>
        </w:rPr>
        <w:t>נפרד</w:t>
      </w:r>
      <w:r w:rsidR="00200D3F" w:rsidRPr="00200D3F">
        <w:rPr>
          <w:rFonts w:ascii="David" w:eastAsia="Calibri" w:hAnsi="David"/>
          <w:noProof w:val="0"/>
          <w:rtl/>
        </w:rPr>
        <w:t xml:space="preserve">.  </w:t>
      </w:r>
    </w:p>
    <w:p w:rsidR="00200D3F" w:rsidRPr="00200D3F" w:rsidRDefault="00200D3F" w:rsidP="001E1056">
      <w:pPr>
        <w:spacing w:line="360" w:lineRule="auto"/>
        <w:ind w:left="-58"/>
        <w:contextualSpacing/>
        <w:jc w:val="both"/>
        <w:rPr>
          <w:rFonts w:ascii="David" w:eastAsia="Calibri" w:hAnsi="David"/>
          <w:b/>
          <w:bCs/>
          <w:noProof w:val="0"/>
          <w:u w:val="single"/>
        </w:rPr>
      </w:pPr>
      <w:r w:rsidRPr="00200D3F">
        <w:rPr>
          <w:rFonts w:ascii="David" w:eastAsia="Calibri" w:hAnsi="David"/>
          <w:b/>
          <w:bCs/>
          <w:noProof w:val="0"/>
          <w:u w:val="single"/>
          <w:rtl/>
        </w:rPr>
        <w:t>טענות האישה להברחת כספים ע"י האיש</w:t>
      </w:r>
    </w:p>
    <w:p w:rsidR="00200D3F" w:rsidRPr="00200D3F" w:rsidRDefault="00200D3F" w:rsidP="00111434">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לאחר קבלת חוות דעת האקטואר, טענה האישה להתנהגות כלכלית חריגה של האיש והברחות כספים על ידו  במהלך החיים המשותפים. לצורך כך, מינה ביהמ"ש רו"ח (המומחה כאמור לעיל) לבחינת הטענות.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לאחר עיון במכלול החומר ומן הנימוקים שלהלן, מצאתי לדחות את טענות האישה. </w:t>
      </w:r>
    </w:p>
    <w:p w:rsidR="00200D3F" w:rsidRPr="00200D3F" w:rsidRDefault="00200D3F" w:rsidP="00200D3F">
      <w:pPr>
        <w:spacing w:line="360" w:lineRule="auto"/>
        <w:ind w:left="-58"/>
        <w:contextualSpacing/>
        <w:jc w:val="both"/>
        <w:rPr>
          <w:rFonts w:ascii="David" w:eastAsia="Calibri" w:hAnsi="David"/>
          <w:noProof w:val="0"/>
        </w:rPr>
      </w:pPr>
      <w:r w:rsidRPr="00200D3F">
        <w:rPr>
          <w:rFonts w:ascii="David" w:eastAsia="Calibri" w:hAnsi="David"/>
          <w:noProof w:val="0"/>
          <w:rtl/>
        </w:rPr>
        <w:t xml:space="preserve">(1) </w:t>
      </w:r>
      <w:r w:rsidRPr="00200D3F">
        <w:rPr>
          <w:rFonts w:ascii="David" w:eastAsia="Calibri" w:hAnsi="David"/>
          <w:noProof w:val="0"/>
          <w:u w:val="single"/>
          <w:rtl/>
        </w:rPr>
        <w:t>מתווה נורמטיבי</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proofErr w:type="spellStart"/>
      <w:r w:rsidRPr="00200D3F">
        <w:rPr>
          <w:rFonts w:ascii="David" w:eastAsia="Calibri" w:hAnsi="David"/>
          <w:noProof w:val="0"/>
          <w:rtl/>
        </w:rPr>
        <w:t>בתמ"ש</w:t>
      </w:r>
      <w:proofErr w:type="spellEnd"/>
      <w:r w:rsidRPr="00200D3F">
        <w:rPr>
          <w:rFonts w:ascii="David" w:eastAsia="Calibri" w:hAnsi="David"/>
          <w:noProof w:val="0"/>
          <w:rtl/>
        </w:rPr>
        <w:t xml:space="preserve"> (משפחה קריות) 1501/08 </w:t>
      </w:r>
      <w:r w:rsidRPr="00200D3F">
        <w:rPr>
          <w:rFonts w:ascii="David" w:eastAsia="Calibri" w:hAnsi="David"/>
          <w:b/>
          <w:bCs/>
          <w:noProof w:val="0"/>
          <w:rtl/>
        </w:rPr>
        <w:t>פלוני נ' אלמונית</w:t>
      </w:r>
      <w:r w:rsidRPr="00200D3F">
        <w:rPr>
          <w:rFonts w:ascii="David" w:eastAsia="Calibri" w:hAnsi="David"/>
          <w:noProof w:val="0"/>
          <w:rtl/>
        </w:rPr>
        <w:t> (נבו 15.09.2009) (להלן: "</w:t>
      </w:r>
      <w:r w:rsidRPr="00200D3F">
        <w:rPr>
          <w:rFonts w:ascii="David" w:eastAsia="Calibri" w:hAnsi="David"/>
          <w:b/>
          <w:bCs/>
          <w:noProof w:val="0"/>
          <w:rtl/>
        </w:rPr>
        <w:t>פרשת</w:t>
      </w:r>
      <w:r w:rsidRPr="00200D3F">
        <w:rPr>
          <w:rFonts w:ascii="David" w:eastAsia="Calibri" w:hAnsi="David"/>
          <w:noProof w:val="0"/>
          <w:rtl/>
        </w:rPr>
        <w:t xml:space="preserve"> </w:t>
      </w:r>
      <w:r w:rsidRPr="00200D3F">
        <w:rPr>
          <w:rFonts w:ascii="David" w:eastAsia="Calibri" w:hAnsi="David"/>
          <w:b/>
          <w:bCs/>
          <w:noProof w:val="0"/>
          <w:rtl/>
        </w:rPr>
        <w:t>פלוני</w:t>
      </w:r>
      <w:r w:rsidRPr="00200D3F">
        <w:rPr>
          <w:rFonts w:ascii="David" w:eastAsia="Calibri" w:hAnsi="David"/>
          <w:noProof w:val="0"/>
          <w:rtl/>
        </w:rPr>
        <w:t xml:space="preserve">") פירט כב' השופט ניצן </w:t>
      </w:r>
      <w:proofErr w:type="spellStart"/>
      <w:r w:rsidRPr="00200D3F">
        <w:rPr>
          <w:rFonts w:ascii="David" w:eastAsia="Calibri" w:hAnsi="David"/>
          <w:noProof w:val="0"/>
          <w:rtl/>
        </w:rPr>
        <w:t>סילמן</w:t>
      </w:r>
      <w:proofErr w:type="spellEnd"/>
      <w:r w:rsidRPr="00200D3F">
        <w:rPr>
          <w:rFonts w:ascii="David" w:eastAsia="Calibri" w:hAnsi="David"/>
          <w:noProof w:val="0"/>
          <w:rtl/>
        </w:rPr>
        <w:t xml:space="preserve"> לגבי טענות להברחות נכסים בין בני זוג, להלן קביעות שניתנו שם: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טענות להברחה דורשת נטל הוכחה מוגבר:</w:t>
      </w:r>
    </w:p>
    <w:p w:rsidR="00200D3F" w:rsidRPr="00200D3F" w:rsidRDefault="00200D3F" w:rsidP="00200D3F">
      <w:pPr>
        <w:spacing w:before="200" w:after="160" w:line="360" w:lineRule="auto"/>
        <w:ind w:left="416" w:right="864"/>
        <w:jc w:val="both"/>
        <w:rPr>
          <w:rFonts w:ascii="David" w:eastAsia="Calibri" w:hAnsi="David"/>
          <w:b/>
          <w:bCs/>
          <w:i/>
          <w:iCs/>
          <w:noProof w:val="0"/>
          <w:color w:val="404040"/>
        </w:rPr>
      </w:pPr>
      <w:r w:rsidRPr="00200D3F">
        <w:rPr>
          <w:rFonts w:ascii="David" w:eastAsia="Calibri" w:hAnsi="David"/>
          <w:b/>
          <w:bCs/>
          <w:i/>
          <w:iCs/>
          <w:noProof w:val="0"/>
          <w:color w:val="404040"/>
          <w:rtl/>
        </w:rPr>
        <w:t>""הברחה" אינה רק מושג חשבונאי גרידא; הברחה דורשת נטל הוכחה מוגבר, כמעשה מרמה. נטל הוכחה זה דורש לשכנע את בית המשפט, כי התנהלות כספית בין בני זוג, נעשתה בכוונה להוציא נכסים מגדר איזון או חלוקה</w:t>
      </w:r>
      <w:r w:rsidRPr="00200D3F">
        <w:rPr>
          <w:rFonts w:ascii="David" w:eastAsia="Calibri" w:hAnsi="David"/>
          <w:b/>
          <w:bCs/>
          <w:i/>
          <w:iCs/>
          <w:noProof w:val="0"/>
          <w:color w:val="404040"/>
        </w:rPr>
        <w:t>."</w:t>
      </w:r>
    </w:p>
    <w:p w:rsidR="00200D3F" w:rsidRPr="00200D3F" w:rsidRDefault="00200D3F" w:rsidP="00200D3F">
      <w:pPr>
        <w:spacing w:after="160" w:line="360" w:lineRule="auto"/>
        <w:ind w:left="-58"/>
        <w:contextualSpacing/>
        <w:jc w:val="both"/>
        <w:rPr>
          <w:rFonts w:ascii="David" w:eastAsia="Calibri" w:hAnsi="David"/>
          <w:noProof w:val="0"/>
        </w:rPr>
      </w:pP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כל עוד מדובר בחיי נישואין תקינים חזקה כי הצדדים פועלים לצורך קיום התא המשפחתי ורווחתו ולא ייתכן לבחון כל משיכה ומשיכה במנותק מכך: </w:t>
      </w:r>
    </w:p>
    <w:p w:rsidR="00200D3F" w:rsidRPr="00200D3F" w:rsidRDefault="00200D3F" w:rsidP="00200D3F">
      <w:pPr>
        <w:spacing w:before="200" w:after="160" w:line="360" w:lineRule="auto"/>
        <w:ind w:left="864" w:right="864"/>
        <w:jc w:val="both"/>
        <w:rPr>
          <w:rFonts w:ascii="David" w:eastAsia="Calibri" w:hAnsi="David"/>
          <w:b/>
          <w:bCs/>
          <w:i/>
          <w:iCs/>
          <w:noProof w:val="0"/>
          <w:color w:val="404040"/>
        </w:rPr>
      </w:pPr>
      <w:r w:rsidRPr="00200D3F">
        <w:rPr>
          <w:rFonts w:ascii="David" w:eastAsia="Calibri" w:hAnsi="David"/>
          <w:b/>
          <w:bCs/>
          <w:i/>
          <w:iCs/>
          <w:noProof w:val="0"/>
          <w:color w:val="404040"/>
          <w:rtl/>
        </w:rPr>
        <w:t xml:space="preserve">"המשטר </w:t>
      </w:r>
      <w:proofErr w:type="spellStart"/>
      <w:r w:rsidRPr="00200D3F">
        <w:rPr>
          <w:rFonts w:ascii="David" w:eastAsia="Calibri" w:hAnsi="David"/>
          <w:b/>
          <w:bCs/>
          <w:i/>
          <w:iCs/>
          <w:noProof w:val="0"/>
          <w:color w:val="404040"/>
          <w:rtl/>
        </w:rPr>
        <w:t>הרכושי</w:t>
      </w:r>
      <w:proofErr w:type="spellEnd"/>
      <w:r w:rsidRPr="00200D3F">
        <w:rPr>
          <w:rFonts w:ascii="David" w:eastAsia="Calibri" w:hAnsi="David"/>
          <w:b/>
          <w:bCs/>
          <w:i/>
          <w:iCs/>
          <w:noProof w:val="0"/>
          <w:color w:val="404040"/>
          <w:rtl/>
        </w:rPr>
        <w:t xml:space="preserve"> החל על בני זוג בעת פירוד, בין אם מדובר בחוק יחסי ממון בין בני זוג, ובין אם בהלכת השיתוף, אינו פוגע בזכות צדדים נשואים לערוך עסקאות בינם ובין עצמם, ולנהל משק ביתם וחשבונותיהם השוטפים כראות עיניהם. הרעיון הוא כי באופן טבעי, קיימת התנהלות בין חשבונות, זכויות וכספים של בני זוג, אשר "מתגלגלת" מעת לעת. משכך, לא יתכן לבחון כל משיכה ומשיכה במנותק מניהול החיים השוטף שכן כל עוד חיי הנישואין תקינים, חזקה כי שני הצדדים פועלים לצורך קימום התא המשפחתי, רווחתו, וצבירת נכסים וזכויות עבור שני הצדדים גם יחד</w:t>
      </w:r>
      <w:r w:rsidRPr="00200D3F">
        <w:rPr>
          <w:rFonts w:ascii="David" w:eastAsia="Calibri" w:hAnsi="David"/>
          <w:b/>
          <w:bCs/>
          <w:i/>
          <w:iCs/>
          <w:noProof w:val="0"/>
          <w:color w:val="404040"/>
        </w:rPr>
        <w:t>."</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tl/>
        </w:rPr>
      </w:pPr>
      <w:r w:rsidRPr="00200D3F">
        <w:rPr>
          <w:rFonts w:ascii="David" w:eastAsia="Calibri" w:hAnsi="David"/>
          <w:noProof w:val="0"/>
          <w:rtl/>
        </w:rPr>
        <w:t>נסיבות אלו מצדיקות כי ביהמ"ש ימשוך ידו מבחינת הזכויות במועדים הרחוקים ממועד הקרע בשל קושי ראייתי וקושי הסכמי לבחינתם:</w:t>
      </w:r>
    </w:p>
    <w:p w:rsidR="00200D3F" w:rsidRPr="00200D3F" w:rsidRDefault="00200D3F" w:rsidP="00200D3F">
      <w:pPr>
        <w:spacing w:before="200" w:after="160" w:line="360" w:lineRule="auto"/>
        <w:ind w:left="864" w:right="864"/>
        <w:jc w:val="both"/>
        <w:rPr>
          <w:rFonts w:ascii="David" w:eastAsia="Calibri" w:hAnsi="David"/>
          <w:b/>
          <w:bCs/>
          <w:i/>
          <w:iCs/>
          <w:noProof w:val="0"/>
          <w:color w:val="404040"/>
          <w:rtl/>
        </w:rPr>
      </w:pPr>
      <w:r w:rsidRPr="00200D3F">
        <w:rPr>
          <w:rFonts w:ascii="David" w:eastAsia="Calibri" w:hAnsi="David"/>
          <w:b/>
          <w:bCs/>
          <w:i/>
          <w:iCs/>
          <w:noProof w:val="0"/>
          <w:color w:val="404040"/>
          <w:rtl/>
        </w:rPr>
        <w:t>נסיבות אלו מצדיקות, כי ככלל, ימשוך ביהמ"ש ידו, מבחינת זכויות הצדדים לתקופה שהינה רחוקה מהמועד לאיזון, או מועד הקרע, שכן הקושי הקיים בבחינת תנועות כספיות לתקופה זו הינו כפול – קושי ראייתי לגבי בחינת טיב ההוצאה, וקושי הסכמי, לבחינת ידיעת הצדדים והסכמתם באשר להוצאה</w:t>
      </w:r>
      <w:r w:rsidRPr="00200D3F">
        <w:rPr>
          <w:rFonts w:ascii="David" w:eastAsia="Calibri" w:hAnsi="David"/>
          <w:b/>
          <w:bCs/>
          <w:i/>
          <w:iCs/>
          <w:noProof w:val="0"/>
          <w:color w:val="404040"/>
        </w:rPr>
        <w:t>.</w:t>
      </w:r>
    </w:p>
    <w:p w:rsidR="00200D3F" w:rsidRPr="00200D3F" w:rsidRDefault="00200D3F" w:rsidP="002562EB">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lastRenderedPageBreak/>
        <w:t>טענות לקביעת מועד הקרע תמנע טענות לגבי הוצאות כספים וזכויות שהוצאו זמן רב לפני מועד הקרע שכן לצדדים תיוחס הסכמה להוצאות הכספיות לגבי המועדים הרחוקים. לצורך הוכחת "הברחות כספים" למועדים הרחוקים ממועד הקרע ישנו צורך "בראיה יוצאת דופן":</w:t>
      </w:r>
    </w:p>
    <w:p w:rsidR="00200D3F" w:rsidRPr="00200D3F" w:rsidRDefault="00200D3F" w:rsidP="00200D3F">
      <w:pPr>
        <w:spacing w:before="200" w:after="160" w:line="360" w:lineRule="auto"/>
        <w:ind w:left="864" w:right="864"/>
        <w:jc w:val="both"/>
        <w:rPr>
          <w:rFonts w:ascii="David" w:eastAsia="Calibri" w:hAnsi="David"/>
          <w:b/>
          <w:bCs/>
          <w:i/>
          <w:iCs/>
          <w:noProof w:val="0"/>
          <w:color w:val="404040"/>
        </w:rPr>
      </w:pPr>
      <w:r w:rsidRPr="00200D3F">
        <w:rPr>
          <w:rFonts w:ascii="David" w:eastAsia="Calibri" w:hAnsi="David"/>
          <w:b/>
          <w:bCs/>
          <w:i/>
          <w:iCs/>
          <w:noProof w:val="0"/>
          <w:color w:val="404040"/>
          <w:rtl/>
        </w:rPr>
        <w:t>כאשר צדדים, או מי מהם, טוענים למועד קובע לאיזון זכויות, או מועד קרע, עליהם להביא בחשבון כי קביעת המועד תמנע טענות לגבי כספים וזכויות שהוצאו זמן רב לפני המועד הקובע, שכן תיוחס לצדדים הסכמה להתנהלות כספית לגבי מועדים רחוקים כאמור. אין בכך כדי לפגום בזכות הצדדים לטעון להברחות שאירעו סמוך לקרע, ברם, לא יעלה על הדעת לנסות ולגלגל הגלגל אחורנית שנים רבות, מבלי שתהיה ראיה יוצאת דופן שתלמד על הברחת כספים, בתקופה בה היו אמורים הצדדים לחיות יחד כזוג יונים</w:t>
      </w:r>
      <w:r w:rsidRPr="00200D3F">
        <w:rPr>
          <w:rFonts w:ascii="David" w:eastAsia="Calibri" w:hAnsi="David"/>
          <w:b/>
          <w:bCs/>
          <w:i/>
          <w:iCs/>
          <w:noProof w:val="0"/>
          <w:color w:val="404040"/>
        </w:rPr>
        <w:t>.</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tl/>
        </w:rPr>
      </w:pPr>
      <w:r w:rsidRPr="00200D3F">
        <w:rPr>
          <w:rFonts w:ascii="David" w:eastAsia="Calibri" w:hAnsi="David"/>
          <w:noProof w:val="0"/>
          <w:rtl/>
        </w:rPr>
        <w:t xml:space="preserve">ר' גם הדברים שנאמרו </w:t>
      </w:r>
      <w:proofErr w:type="spellStart"/>
      <w:r w:rsidRPr="00200D3F">
        <w:rPr>
          <w:rFonts w:ascii="David" w:eastAsia="Calibri" w:hAnsi="David"/>
          <w:noProof w:val="0"/>
          <w:rtl/>
        </w:rPr>
        <w:t>בתמ"ש</w:t>
      </w:r>
      <w:proofErr w:type="spellEnd"/>
      <w:r w:rsidRPr="00200D3F">
        <w:rPr>
          <w:rFonts w:ascii="David" w:eastAsia="Calibri" w:hAnsi="David"/>
          <w:noProof w:val="0"/>
          <w:rtl/>
        </w:rPr>
        <w:t xml:space="preserve"> (משפחה באר שבע) 27677-01-14 </w:t>
      </w:r>
      <w:r w:rsidRPr="00200D3F">
        <w:rPr>
          <w:rFonts w:ascii="David" w:eastAsia="Calibri" w:hAnsi="David"/>
          <w:b/>
          <w:bCs/>
          <w:noProof w:val="0"/>
          <w:rtl/>
        </w:rPr>
        <w:t>פלוני נ' אלמונית</w:t>
      </w:r>
      <w:r w:rsidRPr="00200D3F">
        <w:rPr>
          <w:rFonts w:ascii="David" w:eastAsia="Calibri" w:hAnsi="David"/>
          <w:noProof w:val="0"/>
          <w:rtl/>
        </w:rPr>
        <w:t> (נבו 23.05.2018):</w:t>
      </w:r>
    </w:p>
    <w:p w:rsidR="00200D3F" w:rsidRPr="00200D3F" w:rsidRDefault="00200D3F" w:rsidP="00200D3F">
      <w:pPr>
        <w:spacing w:before="200" w:after="160" w:line="256" w:lineRule="auto"/>
        <w:ind w:left="864" w:right="864"/>
        <w:jc w:val="both"/>
        <w:rPr>
          <w:rFonts w:ascii="Calibri" w:eastAsia="Calibri" w:hAnsi="Calibri" w:cs="Arial"/>
          <w:b/>
          <w:bCs/>
          <w:i/>
          <w:iCs/>
          <w:noProof w:val="0"/>
          <w:color w:val="404040"/>
          <w:sz w:val="22"/>
          <w:szCs w:val="22"/>
        </w:rPr>
      </w:pPr>
      <w:r w:rsidRPr="00200D3F">
        <w:rPr>
          <w:rFonts w:ascii="Calibri" w:eastAsia="Calibri" w:hAnsi="Calibri" w:cs="Arial"/>
          <w:b/>
          <w:bCs/>
          <w:i/>
          <w:iCs/>
          <w:noProof w:val="0"/>
          <w:color w:val="404040"/>
          <w:sz w:val="22"/>
          <w:szCs w:val="22"/>
          <w:rtl/>
        </w:rPr>
        <w:t xml:space="preserve">"א. ככלל, ימשוך בית המשפט ידו מעריכת התחשבנות בין הצדדים ביחס לכספים לתקופה שלפני מועד האיזון , שכן אין לצפות מבני זוג לנהל פנקסנות בתקופת השיתוף ולאסוף ראיות למועד בו חלילה חיי הנישואין יעלו על שרטון. ראה לעניין זה פסק דיני </w:t>
      </w:r>
      <w:proofErr w:type="spellStart"/>
      <w:r w:rsidRPr="00200D3F">
        <w:rPr>
          <w:rFonts w:ascii="Calibri" w:eastAsia="Calibri" w:hAnsi="Calibri" w:cs="Arial"/>
          <w:b/>
          <w:bCs/>
          <w:i/>
          <w:iCs/>
          <w:noProof w:val="0"/>
          <w:color w:val="404040"/>
          <w:sz w:val="22"/>
          <w:szCs w:val="22"/>
          <w:rtl/>
        </w:rPr>
        <w:t>בתמ"ש</w:t>
      </w:r>
      <w:proofErr w:type="spellEnd"/>
      <w:r w:rsidRPr="00200D3F">
        <w:rPr>
          <w:rFonts w:ascii="Calibri" w:eastAsia="Calibri" w:hAnsi="Calibri" w:cs="Arial"/>
          <w:b/>
          <w:bCs/>
          <w:i/>
          <w:iCs/>
          <w:noProof w:val="0"/>
          <w:color w:val="404040"/>
          <w:sz w:val="22"/>
          <w:szCs w:val="22"/>
          <w:rtl/>
        </w:rPr>
        <w:t xml:space="preserve"> 4678/02/12 [פורסם בנבו] מיום 19/1/16 .</w:t>
      </w:r>
    </w:p>
    <w:p w:rsidR="00200D3F" w:rsidRPr="00200D3F" w:rsidRDefault="00200D3F" w:rsidP="00200D3F">
      <w:pPr>
        <w:spacing w:before="200" w:after="160" w:line="256" w:lineRule="auto"/>
        <w:ind w:left="864" w:right="864"/>
        <w:jc w:val="both"/>
        <w:rPr>
          <w:rFonts w:ascii="Calibri" w:eastAsia="Calibri" w:hAnsi="Calibri" w:cs="Arial"/>
          <w:b/>
          <w:bCs/>
          <w:i/>
          <w:iCs/>
          <w:noProof w:val="0"/>
          <w:color w:val="404040"/>
          <w:sz w:val="22"/>
          <w:szCs w:val="22"/>
          <w:rtl/>
        </w:rPr>
      </w:pPr>
      <w:r w:rsidRPr="00200D3F">
        <w:rPr>
          <w:rFonts w:ascii="Calibri" w:eastAsia="Calibri" w:hAnsi="Calibri" w:cs="Arial"/>
          <w:b/>
          <w:bCs/>
          <w:i/>
          <w:iCs/>
          <w:noProof w:val="0"/>
          <w:color w:val="404040"/>
          <w:sz w:val="22"/>
          <w:szCs w:val="22"/>
          <w:rtl/>
        </w:rPr>
        <w:t xml:space="preserve"> ב. קיימת חזקה כי כספים שנפדו במהלך חיי הנישואין שימשו את התא המשפחתי. חזקה זו מתגברת ככל שהכספים נפדו במועד המוקדם יותר ממועד הקרע. בכל מקרה , נטל ההוכחה מוטל על שכמו של הטוען כי כספים אלו הוברחו ולא שמשו את התא המשפחתי</w:t>
      </w:r>
      <w:r w:rsidRPr="00200D3F">
        <w:rPr>
          <w:rFonts w:ascii="Calibri" w:eastAsia="Calibri" w:hAnsi="Calibri" w:cs="Arial"/>
          <w:b/>
          <w:bCs/>
          <w:i/>
          <w:iCs/>
          <w:noProof w:val="0"/>
          <w:color w:val="404040"/>
          <w:sz w:val="22"/>
          <w:szCs w:val="22"/>
        </w:rPr>
        <w:t xml:space="preserve"> ."</w:t>
      </w:r>
    </w:p>
    <w:p w:rsidR="00200D3F" w:rsidRPr="00200D3F" w:rsidRDefault="00200D3F" w:rsidP="00200D3F">
      <w:pPr>
        <w:spacing w:line="360" w:lineRule="auto"/>
        <w:ind w:left="-58"/>
        <w:contextualSpacing/>
        <w:jc w:val="both"/>
        <w:rPr>
          <w:rFonts w:ascii="David" w:eastAsia="Calibri" w:hAnsi="David"/>
          <w:noProof w:val="0"/>
        </w:rPr>
      </w:pPr>
    </w:p>
    <w:p w:rsidR="00200D3F" w:rsidRPr="00200D3F" w:rsidRDefault="00200D3F" w:rsidP="00200D3F">
      <w:pPr>
        <w:spacing w:line="360" w:lineRule="auto"/>
        <w:ind w:left="-58"/>
        <w:contextualSpacing/>
        <w:jc w:val="both"/>
        <w:rPr>
          <w:rFonts w:ascii="David" w:eastAsia="Calibri" w:hAnsi="David"/>
          <w:noProof w:val="0"/>
          <w:rtl/>
        </w:rPr>
      </w:pPr>
      <w:r w:rsidRPr="00200D3F">
        <w:rPr>
          <w:rFonts w:ascii="David" w:eastAsia="Calibri" w:hAnsi="David"/>
          <w:noProof w:val="0"/>
          <w:u w:val="single"/>
          <w:rtl/>
        </w:rPr>
        <w:t>חוות דעת המומחה וממצאיו</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ביום 4.3.24 הגיש המומחה את חוות דעתו המתפרסת על פני 1,322 עמודים. ביום 6.6.24 הגיש המומחה מענה לשאלות ההבהרה שנשאל.</w:t>
      </w:r>
    </w:p>
    <w:p w:rsidR="00200D3F" w:rsidRPr="00200D3F" w:rsidRDefault="00200D3F" w:rsidP="0002172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בדיקת המומחה נעשתה ביחס ל</w:t>
      </w:r>
      <w:r w:rsidR="0002172D">
        <w:rPr>
          <w:rFonts w:ascii="David" w:eastAsia="Calibri" w:hAnsi="David" w:hint="cs"/>
          <w:noProof w:val="0"/>
          <w:rtl/>
        </w:rPr>
        <w:t xml:space="preserve">מספר </w:t>
      </w:r>
      <w:r w:rsidRPr="00200D3F">
        <w:rPr>
          <w:rFonts w:ascii="David" w:eastAsia="Calibri" w:hAnsi="David"/>
          <w:noProof w:val="0"/>
          <w:rtl/>
        </w:rPr>
        <w:t xml:space="preserve">חשבונות </w:t>
      </w:r>
      <w:r w:rsidR="0002172D">
        <w:rPr>
          <w:rFonts w:ascii="David" w:eastAsia="Calibri" w:hAnsi="David" w:hint="cs"/>
          <w:noProof w:val="0"/>
          <w:rtl/>
        </w:rPr>
        <w:t xml:space="preserve">בנק שפורטו </w:t>
      </w:r>
      <w:r w:rsidRPr="00200D3F">
        <w:rPr>
          <w:rFonts w:ascii="David" w:eastAsia="Calibri" w:hAnsi="David"/>
          <w:noProof w:val="0"/>
          <w:rtl/>
        </w:rPr>
        <w:t xml:space="preserve"> </w:t>
      </w:r>
      <w:r w:rsidR="0002172D">
        <w:rPr>
          <w:rFonts w:ascii="David" w:eastAsia="Calibri" w:hAnsi="David" w:hint="cs"/>
          <w:noProof w:val="0"/>
          <w:rtl/>
        </w:rPr>
        <w:t>ב</w:t>
      </w:r>
      <w:r w:rsidRPr="00200D3F">
        <w:rPr>
          <w:rFonts w:ascii="David" w:eastAsia="Calibri" w:hAnsi="David"/>
          <w:noProof w:val="0"/>
          <w:rtl/>
        </w:rPr>
        <w:t>עמ' 3 לחוות דעת המומחה):</w:t>
      </w:r>
    </w:p>
    <w:p w:rsidR="00200D3F" w:rsidRPr="00200D3F" w:rsidRDefault="00200D3F" w:rsidP="003E68B0">
      <w:pPr>
        <w:numPr>
          <w:ilvl w:val="0"/>
          <w:numId w:val="2"/>
        </w:numPr>
        <w:spacing w:after="160" w:line="360" w:lineRule="auto"/>
        <w:contextualSpacing/>
        <w:jc w:val="both"/>
        <w:rPr>
          <w:rFonts w:ascii="David" w:eastAsia="Calibri" w:hAnsi="David"/>
          <w:noProof w:val="0"/>
        </w:rPr>
      </w:pPr>
      <w:r w:rsidRPr="00200D3F">
        <w:rPr>
          <w:rFonts w:ascii="David" w:eastAsia="Calibri" w:hAnsi="David"/>
          <w:noProof w:val="0"/>
          <w:rtl/>
        </w:rPr>
        <w:t xml:space="preserve">חשבון מספר </w:t>
      </w:r>
      <w:r w:rsidR="003E68B0">
        <w:rPr>
          <w:rFonts w:ascii="David" w:eastAsia="Calibri" w:hAnsi="David" w:hint="cs"/>
          <w:noProof w:val="0"/>
          <w:rtl/>
        </w:rPr>
        <w:t>***</w:t>
      </w:r>
      <w:r w:rsidRPr="00200D3F">
        <w:rPr>
          <w:rFonts w:ascii="David" w:eastAsia="Calibri" w:hAnsi="David"/>
          <w:noProof w:val="0"/>
          <w:rtl/>
        </w:rPr>
        <w:t xml:space="preserve"> בבנק הפועלים – חשבון הרשום ע"ש האיש, כאשר האישה צורפה אליו בשנת </w:t>
      </w:r>
      <w:r w:rsidR="003E68B0">
        <w:rPr>
          <w:rFonts w:ascii="David" w:eastAsia="Calibri" w:hAnsi="David" w:hint="cs"/>
          <w:noProof w:val="0"/>
          <w:rtl/>
        </w:rPr>
        <w:t>***</w:t>
      </w:r>
      <w:r w:rsidRPr="00200D3F">
        <w:rPr>
          <w:rFonts w:ascii="David" w:eastAsia="Calibri" w:hAnsi="David"/>
          <w:noProof w:val="0"/>
          <w:rtl/>
        </w:rPr>
        <w:t xml:space="preserve"> </w:t>
      </w:r>
    </w:p>
    <w:p w:rsidR="00200D3F" w:rsidRPr="00200D3F" w:rsidRDefault="00200D3F" w:rsidP="003E68B0">
      <w:pPr>
        <w:numPr>
          <w:ilvl w:val="0"/>
          <w:numId w:val="2"/>
        </w:numPr>
        <w:spacing w:after="160" w:line="360" w:lineRule="auto"/>
        <w:contextualSpacing/>
        <w:jc w:val="both"/>
        <w:rPr>
          <w:rFonts w:ascii="David" w:eastAsia="Calibri" w:hAnsi="David"/>
          <w:noProof w:val="0"/>
        </w:rPr>
      </w:pPr>
      <w:r w:rsidRPr="00200D3F">
        <w:rPr>
          <w:rFonts w:ascii="David" w:eastAsia="Calibri" w:hAnsi="David"/>
          <w:noProof w:val="0"/>
          <w:rtl/>
        </w:rPr>
        <w:t xml:space="preserve">חשבון מספר </w:t>
      </w:r>
      <w:r w:rsidR="003E68B0">
        <w:rPr>
          <w:rFonts w:ascii="David" w:eastAsia="Calibri" w:hAnsi="David" w:hint="cs"/>
          <w:noProof w:val="0"/>
          <w:rtl/>
        </w:rPr>
        <w:t>***</w:t>
      </w:r>
      <w:r w:rsidRPr="00200D3F">
        <w:rPr>
          <w:rFonts w:ascii="David" w:eastAsia="Calibri" w:hAnsi="David"/>
          <w:noProof w:val="0"/>
          <w:rtl/>
        </w:rPr>
        <w:t xml:space="preserve"> בבנק יהב – חשבון הרשום ע"ש הצדדים</w:t>
      </w:r>
    </w:p>
    <w:p w:rsidR="00200D3F" w:rsidRPr="00200D3F" w:rsidRDefault="00200D3F" w:rsidP="003E68B0">
      <w:pPr>
        <w:numPr>
          <w:ilvl w:val="0"/>
          <w:numId w:val="2"/>
        </w:numPr>
        <w:spacing w:after="160" w:line="360" w:lineRule="auto"/>
        <w:contextualSpacing/>
        <w:jc w:val="both"/>
        <w:rPr>
          <w:rFonts w:ascii="David" w:eastAsia="Calibri" w:hAnsi="David"/>
          <w:noProof w:val="0"/>
        </w:rPr>
      </w:pPr>
      <w:r w:rsidRPr="00200D3F">
        <w:rPr>
          <w:rFonts w:ascii="David" w:eastAsia="Calibri" w:hAnsi="David"/>
          <w:noProof w:val="0"/>
          <w:rtl/>
        </w:rPr>
        <w:t xml:space="preserve">חשבון מספר </w:t>
      </w:r>
      <w:r w:rsidR="003E68B0">
        <w:rPr>
          <w:rFonts w:ascii="David" w:eastAsia="Calibri" w:hAnsi="David" w:hint="cs"/>
          <w:noProof w:val="0"/>
          <w:rtl/>
        </w:rPr>
        <w:t xml:space="preserve">*** </w:t>
      </w:r>
      <w:r w:rsidRPr="00200D3F">
        <w:rPr>
          <w:rFonts w:ascii="David" w:eastAsia="Calibri" w:hAnsi="David"/>
          <w:noProof w:val="0"/>
          <w:rtl/>
        </w:rPr>
        <w:t>בבנק דיסקונט – חשבון הרשום ע"ש הצדדים</w:t>
      </w:r>
    </w:p>
    <w:p w:rsidR="00200D3F" w:rsidRPr="00200D3F" w:rsidRDefault="00200D3F" w:rsidP="003E68B0">
      <w:pPr>
        <w:numPr>
          <w:ilvl w:val="0"/>
          <w:numId w:val="2"/>
        </w:numPr>
        <w:spacing w:after="160" w:line="360" w:lineRule="auto"/>
        <w:contextualSpacing/>
        <w:jc w:val="both"/>
        <w:rPr>
          <w:rFonts w:ascii="David" w:eastAsia="Calibri" w:hAnsi="David"/>
          <w:noProof w:val="0"/>
        </w:rPr>
      </w:pPr>
      <w:r w:rsidRPr="00200D3F">
        <w:rPr>
          <w:rFonts w:ascii="David" w:eastAsia="Calibri" w:hAnsi="David"/>
          <w:noProof w:val="0"/>
          <w:rtl/>
        </w:rPr>
        <w:t xml:space="preserve">חשבון מספר </w:t>
      </w:r>
      <w:r w:rsidR="003E68B0">
        <w:rPr>
          <w:rFonts w:ascii="David" w:eastAsia="Calibri" w:hAnsi="David" w:hint="cs"/>
          <w:noProof w:val="0"/>
          <w:rtl/>
        </w:rPr>
        <w:t>***</w:t>
      </w:r>
      <w:r w:rsidRPr="00200D3F">
        <w:rPr>
          <w:rFonts w:ascii="David" w:eastAsia="Calibri" w:hAnsi="David"/>
          <w:noProof w:val="0"/>
          <w:rtl/>
        </w:rPr>
        <w:t xml:space="preserve"> בבנק לאומי – חשבון הרשום ע"ש האיש</w:t>
      </w:r>
    </w:p>
    <w:p w:rsidR="00200D3F" w:rsidRPr="00200D3F" w:rsidRDefault="00200D3F" w:rsidP="003E68B0">
      <w:pPr>
        <w:numPr>
          <w:ilvl w:val="0"/>
          <w:numId w:val="2"/>
        </w:numPr>
        <w:spacing w:after="160" w:line="360" w:lineRule="auto"/>
        <w:contextualSpacing/>
        <w:jc w:val="both"/>
        <w:rPr>
          <w:rFonts w:ascii="David" w:eastAsia="Calibri" w:hAnsi="David"/>
          <w:noProof w:val="0"/>
        </w:rPr>
      </w:pPr>
      <w:r w:rsidRPr="00200D3F">
        <w:rPr>
          <w:rFonts w:ascii="David" w:eastAsia="Calibri" w:hAnsi="David"/>
          <w:noProof w:val="0"/>
          <w:rtl/>
        </w:rPr>
        <w:t xml:space="preserve">חשבון מספר </w:t>
      </w:r>
      <w:r w:rsidR="003E68B0">
        <w:rPr>
          <w:rFonts w:ascii="David" w:eastAsia="Calibri" w:hAnsi="David" w:hint="cs"/>
          <w:noProof w:val="0"/>
          <w:rtl/>
        </w:rPr>
        <w:t>***</w:t>
      </w:r>
      <w:r w:rsidRPr="00200D3F">
        <w:rPr>
          <w:rFonts w:ascii="David" w:eastAsia="Calibri" w:hAnsi="David"/>
          <w:noProof w:val="0"/>
          <w:rtl/>
        </w:rPr>
        <w:t xml:space="preserve"> בבנק מזרחי טפחות – חשבון הרשום ע"ש האיש</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המומחה לא קבע כי הפעולות השונות שנעשו ע"י האיש מהוות "הברחות כספים" והשאיר סוגיה זו לשיקול דעת ביהמ"ש: " </w:t>
      </w:r>
      <w:r w:rsidRPr="00200D3F">
        <w:rPr>
          <w:rFonts w:ascii="David" w:eastAsia="Calibri" w:hAnsi="David"/>
          <w:b/>
          <w:bCs/>
          <w:i/>
          <w:iCs/>
          <w:noProof w:val="0"/>
          <w:rtl/>
        </w:rPr>
        <w:t>אבהיר</w:t>
      </w:r>
      <w:r w:rsidRPr="00200D3F">
        <w:rPr>
          <w:rFonts w:ascii="David" w:eastAsia="Calibri" w:hAnsi="David"/>
          <w:b/>
          <w:bCs/>
          <w:i/>
          <w:iCs/>
          <w:noProof w:val="0"/>
        </w:rPr>
        <w:t xml:space="preserve"> </w:t>
      </w:r>
      <w:r w:rsidRPr="00200D3F">
        <w:rPr>
          <w:rFonts w:ascii="David" w:eastAsia="Calibri" w:hAnsi="David"/>
          <w:b/>
          <w:bCs/>
          <w:i/>
          <w:iCs/>
          <w:noProof w:val="0"/>
          <w:rtl/>
        </w:rPr>
        <w:t>כי</w:t>
      </w:r>
      <w:r w:rsidRPr="00200D3F">
        <w:rPr>
          <w:rFonts w:ascii="David" w:eastAsia="Calibri" w:hAnsi="David"/>
          <w:b/>
          <w:bCs/>
          <w:i/>
          <w:iCs/>
          <w:noProof w:val="0"/>
        </w:rPr>
        <w:t xml:space="preserve"> </w:t>
      </w:r>
      <w:r w:rsidRPr="00200D3F">
        <w:rPr>
          <w:rFonts w:ascii="David" w:eastAsia="Calibri" w:hAnsi="David"/>
          <w:b/>
          <w:bCs/>
          <w:i/>
          <w:iCs/>
          <w:noProof w:val="0"/>
          <w:rtl/>
        </w:rPr>
        <w:t>המידע</w:t>
      </w:r>
      <w:r w:rsidRPr="00200D3F">
        <w:rPr>
          <w:rFonts w:ascii="David" w:eastAsia="Calibri" w:hAnsi="David"/>
          <w:b/>
          <w:bCs/>
          <w:i/>
          <w:iCs/>
          <w:noProof w:val="0"/>
        </w:rPr>
        <w:t xml:space="preserve"> </w:t>
      </w:r>
      <w:r w:rsidRPr="00200D3F">
        <w:rPr>
          <w:rFonts w:ascii="David" w:eastAsia="Calibri" w:hAnsi="David"/>
          <w:b/>
          <w:bCs/>
          <w:i/>
          <w:iCs/>
          <w:noProof w:val="0"/>
          <w:rtl/>
        </w:rPr>
        <w:t>המובא</w:t>
      </w:r>
      <w:r w:rsidRPr="00200D3F">
        <w:rPr>
          <w:rFonts w:ascii="David" w:eastAsia="Calibri" w:hAnsi="David"/>
          <w:b/>
          <w:bCs/>
          <w:i/>
          <w:iCs/>
          <w:noProof w:val="0"/>
        </w:rPr>
        <w:t xml:space="preserve"> </w:t>
      </w:r>
      <w:r w:rsidRPr="00200D3F">
        <w:rPr>
          <w:rFonts w:ascii="David" w:eastAsia="Calibri" w:hAnsi="David"/>
          <w:b/>
          <w:bCs/>
          <w:i/>
          <w:iCs/>
          <w:noProof w:val="0"/>
          <w:rtl/>
        </w:rPr>
        <w:t>לידיעת</w:t>
      </w:r>
      <w:r w:rsidRPr="00200D3F">
        <w:rPr>
          <w:rFonts w:ascii="David" w:eastAsia="Calibri" w:hAnsi="David"/>
          <w:b/>
          <w:bCs/>
          <w:i/>
          <w:iCs/>
          <w:noProof w:val="0"/>
        </w:rPr>
        <w:t xml:space="preserve"> </w:t>
      </w:r>
      <w:r w:rsidRPr="00200D3F">
        <w:rPr>
          <w:rFonts w:ascii="David" w:eastAsia="Calibri" w:hAnsi="David"/>
          <w:b/>
          <w:bCs/>
          <w:i/>
          <w:iCs/>
          <w:noProof w:val="0"/>
          <w:rtl/>
        </w:rPr>
        <w:t>כב' בית</w:t>
      </w:r>
      <w:r w:rsidRPr="00200D3F">
        <w:rPr>
          <w:rFonts w:ascii="David" w:eastAsia="Calibri" w:hAnsi="David"/>
          <w:b/>
          <w:bCs/>
          <w:i/>
          <w:iCs/>
          <w:noProof w:val="0"/>
        </w:rPr>
        <w:t xml:space="preserve"> </w:t>
      </w:r>
      <w:r w:rsidRPr="00200D3F">
        <w:rPr>
          <w:rFonts w:ascii="David" w:eastAsia="Calibri" w:hAnsi="David"/>
          <w:b/>
          <w:bCs/>
          <w:i/>
          <w:iCs/>
          <w:noProof w:val="0"/>
          <w:rtl/>
        </w:rPr>
        <w:t>המשפט</w:t>
      </w:r>
      <w:r w:rsidRPr="00200D3F">
        <w:rPr>
          <w:rFonts w:ascii="David" w:eastAsia="Calibri" w:hAnsi="David"/>
          <w:b/>
          <w:bCs/>
          <w:i/>
          <w:iCs/>
          <w:noProof w:val="0"/>
        </w:rPr>
        <w:t xml:space="preserve"> </w:t>
      </w:r>
      <w:r w:rsidRPr="00200D3F">
        <w:rPr>
          <w:rFonts w:ascii="David" w:eastAsia="Calibri" w:hAnsi="David"/>
          <w:b/>
          <w:bCs/>
          <w:i/>
          <w:iCs/>
          <w:noProof w:val="0"/>
          <w:rtl/>
        </w:rPr>
        <w:t>מייצג</w:t>
      </w:r>
      <w:r w:rsidRPr="00200D3F">
        <w:rPr>
          <w:rFonts w:ascii="David" w:eastAsia="Calibri" w:hAnsi="David"/>
          <w:b/>
          <w:bCs/>
          <w:i/>
          <w:iCs/>
          <w:noProof w:val="0"/>
        </w:rPr>
        <w:t xml:space="preserve"> </w:t>
      </w:r>
      <w:r w:rsidRPr="00200D3F">
        <w:rPr>
          <w:rFonts w:ascii="David" w:eastAsia="Calibri" w:hAnsi="David"/>
          <w:b/>
          <w:bCs/>
          <w:i/>
          <w:iCs/>
          <w:noProof w:val="0"/>
          <w:rtl/>
        </w:rPr>
        <w:t>פעולות</w:t>
      </w:r>
      <w:r w:rsidRPr="00200D3F">
        <w:rPr>
          <w:rFonts w:ascii="David" w:eastAsia="Calibri" w:hAnsi="David"/>
          <w:b/>
          <w:bCs/>
          <w:i/>
          <w:iCs/>
          <w:noProof w:val="0"/>
        </w:rPr>
        <w:t xml:space="preserve"> </w:t>
      </w:r>
      <w:r w:rsidRPr="00200D3F">
        <w:rPr>
          <w:rFonts w:ascii="David" w:eastAsia="Calibri" w:hAnsi="David"/>
          <w:b/>
          <w:bCs/>
          <w:i/>
          <w:iCs/>
          <w:noProof w:val="0"/>
          <w:rtl/>
        </w:rPr>
        <w:t>עיקריות</w:t>
      </w:r>
      <w:r w:rsidRPr="00200D3F">
        <w:rPr>
          <w:rFonts w:ascii="David" w:eastAsia="Calibri" w:hAnsi="David"/>
          <w:b/>
          <w:bCs/>
          <w:i/>
          <w:iCs/>
          <w:noProof w:val="0"/>
        </w:rPr>
        <w:t xml:space="preserve"> </w:t>
      </w:r>
      <w:r w:rsidRPr="00200D3F">
        <w:rPr>
          <w:rFonts w:ascii="David" w:eastAsia="Calibri" w:hAnsi="David"/>
          <w:b/>
          <w:bCs/>
          <w:i/>
          <w:iCs/>
          <w:noProof w:val="0"/>
          <w:rtl/>
        </w:rPr>
        <w:t>בחשבונות</w:t>
      </w:r>
      <w:r w:rsidRPr="00200D3F">
        <w:rPr>
          <w:rFonts w:ascii="David" w:eastAsia="Calibri" w:hAnsi="David"/>
          <w:b/>
          <w:bCs/>
          <w:i/>
          <w:iCs/>
          <w:noProof w:val="0"/>
        </w:rPr>
        <w:t xml:space="preserve"> </w:t>
      </w:r>
      <w:r w:rsidRPr="00200D3F">
        <w:rPr>
          <w:rFonts w:ascii="David" w:eastAsia="Calibri" w:hAnsi="David"/>
          <w:b/>
          <w:bCs/>
          <w:i/>
          <w:iCs/>
          <w:noProof w:val="0"/>
          <w:rtl/>
        </w:rPr>
        <w:t>הבנק</w:t>
      </w:r>
      <w:r w:rsidRPr="00200D3F">
        <w:rPr>
          <w:rFonts w:ascii="David" w:eastAsia="Calibri" w:hAnsi="David"/>
          <w:b/>
          <w:bCs/>
          <w:i/>
          <w:iCs/>
          <w:noProof w:val="0"/>
        </w:rPr>
        <w:t xml:space="preserve"> </w:t>
      </w:r>
      <w:r w:rsidRPr="00200D3F">
        <w:rPr>
          <w:rFonts w:ascii="David" w:eastAsia="Calibri" w:hAnsi="David"/>
          <w:b/>
          <w:bCs/>
          <w:i/>
          <w:iCs/>
          <w:noProof w:val="0"/>
          <w:rtl/>
        </w:rPr>
        <w:t>(פירוט</w:t>
      </w:r>
      <w:r w:rsidRPr="00200D3F">
        <w:rPr>
          <w:rFonts w:ascii="David" w:eastAsia="Calibri" w:hAnsi="David"/>
          <w:b/>
          <w:bCs/>
          <w:i/>
          <w:iCs/>
          <w:noProof w:val="0"/>
        </w:rPr>
        <w:t xml:space="preserve"> </w:t>
      </w:r>
      <w:r w:rsidRPr="00200D3F">
        <w:rPr>
          <w:rFonts w:ascii="David" w:eastAsia="Calibri" w:hAnsi="David"/>
          <w:b/>
          <w:bCs/>
          <w:i/>
          <w:iCs/>
          <w:noProof w:val="0"/>
          <w:rtl/>
        </w:rPr>
        <w:t>מלא</w:t>
      </w:r>
      <w:r w:rsidRPr="00200D3F">
        <w:rPr>
          <w:rFonts w:ascii="David" w:eastAsia="Calibri" w:hAnsi="David"/>
          <w:b/>
          <w:bCs/>
          <w:i/>
          <w:iCs/>
          <w:noProof w:val="0"/>
        </w:rPr>
        <w:t xml:space="preserve"> </w:t>
      </w:r>
      <w:r w:rsidRPr="00200D3F">
        <w:rPr>
          <w:rFonts w:ascii="David" w:eastAsia="Calibri" w:hAnsi="David"/>
          <w:b/>
          <w:bCs/>
          <w:i/>
          <w:iCs/>
          <w:noProof w:val="0"/>
          <w:rtl/>
        </w:rPr>
        <w:t>מצורף</w:t>
      </w:r>
      <w:r w:rsidRPr="00200D3F">
        <w:rPr>
          <w:rFonts w:ascii="David" w:eastAsia="Calibri" w:hAnsi="David"/>
          <w:b/>
          <w:bCs/>
          <w:i/>
          <w:iCs/>
          <w:noProof w:val="0"/>
        </w:rPr>
        <w:t xml:space="preserve"> </w:t>
      </w:r>
      <w:r w:rsidRPr="00200D3F">
        <w:rPr>
          <w:rFonts w:ascii="David" w:eastAsia="Calibri" w:hAnsi="David"/>
          <w:b/>
          <w:bCs/>
          <w:i/>
          <w:iCs/>
          <w:noProof w:val="0"/>
          <w:rtl/>
        </w:rPr>
        <w:t>במסגרת פרק</w:t>
      </w:r>
      <w:r w:rsidRPr="00200D3F">
        <w:rPr>
          <w:rFonts w:ascii="David" w:eastAsia="Calibri" w:hAnsi="David"/>
          <w:b/>
          <w:bCs/>
          <w:i/>
          <w:iCs/>
          <w:noProof w:val="0"/>
        </w:rPr>
        <w:t xml:space="preserve"> 3 </w:t>
      </w:r>
      <w:r w:rsidRPr="00200D3F">
        <w:rPr>
          <w:rFonts w:ascii="David" w:eastAsia="Calibri" w:hAnsi="David"/>
          <w:b/>
          <w:bCs/>
          <w:i/>
          <w:iCs/>
          <w:noProof w:val="0"/>
          <w:rtl/>
        </w:rPr>
        <w:t>לעיל), אולם</w:t>
      </w:r>
      <w:r w:rsidRPr="00200D3F">
        <w:rPr>
          <w:rFonts w:ascii="David" w:eastAsia="Calibri" w:hAnsi="David"/>
          <w:b/>
          <w:bCs/>
          <w:i/>
          <w:iCs/>
          <w:noProof w:val="0"/>
        </w:rPr>
        <w:t xml:space="preserve"> </w:t>
      </w:r>
      <w:r w:rsidRPr="00200D3F">
        <w:rPr>
          <w:rFonts w:ascii="David" w:eastAsia="Calibri" w:hAnsi="David"/>
          <w:b/>
          <w:bCs/>
          <w:i/>
          <w:iCs/>
          <w:noProof w:val="0"/>
          <w:rtl/>
        </w:rPr>
        <w:t>אין</w:t>
      </w:r>
      <w:r w:rsidRPr="00200D3F">
        <w:rPr>
          <w:rFonts w:ascii="David" w:eastAsia="Calibri" w:hAnsi="David"/>
          <w:b/>
          <w:bCs/>
          <w:i/>
          <w:iCs/>
          <w:noProof w:val="0"/>
        </w:rPr>
        <w:t xml:space="preserve"> </w:t>
      </w:r>
      <w:r w:rsidRPr="00200D3F">
        <w:rPr>
          <w:rFonts w:ascii="David" w:eastAsia="Calibri" w:hAnsi="David"/>
          <w:b/>
          <w:bCs/>
          <w:i/>
          <w:iCs/>
          <w:noProof w:val="0"/>
          <w:rtl/>
        </w:rPr>
        <w:t>בהעברת</w:t>
      </w:r>
      <w:r w:rsidRPr="00200D3F">
        <w:rPr>
          <w:rFonts w:ascii="David" w:eastAsia="Calibri" w:hAnsi="David"/>
          <w:b/>
          <w:bCs/>
          <w:i/>
          <w:iCs/>
          <w:noProof w:val="0"/>
        </w:rPr>
        <w:t xml:space="preserve"> </w:t>
      </w:r>
      <w:r w:rsidRPr="00200D3F">
        <w:rPr>
          <w:rFonts w:ascii="David" w:eastAsia="Calibri" w:hAnsi="David"/>
          <w:b/>
          <w:bCs/>
          <w:i/>
          <w:iCs/>
          <w:noProof w:val="0"/>
          <w:rtl/>
        </w:rPr>
        <w:t>פעולות</w:t>
      </w:r>
      <w:r w:rsidRPr="00200D3F">
        <w:rPr>
          <w:rFonts w:ascii="David" w:eastAsia="Calibri" w:hAnsi="David"/>
          <w:b/>
          <w:bCs/>
          <w:i/>
          <w:iCs/>
          <w:noProof w:val="0"/>
        </w:rPr>
        <w:t xml:space="preserve"> </w:t>
      </w:r>
      <w:r w:rsidRPr="00200D3F">
        <w:rPr>
          <w:rFonts w:ascii="David" w:eastAsia="Calibri" w:hAnsi="David"/>
          <w:b/>
          <w:bCs/>
          <w:i/>
          <w:iCs/>
          <w:noProof w:val="0"/>
          <w:rtl/>
        </w:rPr>
        <w:t>אלו</w:t>
      </w:r>
      <w:r w:rsidRPr="00200D3F">
        <w:rPr>
          <w:rFonts w:ascii="David" w:eastAsia="Calibri" w:hAnsi="David"/>
          <w:b/>
          <w:bCs/>
          <w:i/>
          <w:iCs/>
          <w:noProof w:val="0"/>
        </w:rPr>
        <w:t xml:space="preserve"> </w:t>
      </w:r>
      <w:r w:rsidRPr="00200D3F">
        <w:rPr>
          <w:rFonts w:ascii="David" w:eastAsia="Calibri" w:hAnsi="David"/>
          <w:b/>
          <w:bCs/>
          <w:i/>
          <w:iCs/>
          <w:noProof w:val="0"/>
          <w:rtl/>
        </w:rPr>
        <w:t>לידיעת</w:t>
      </w:r>
      <w:r w:rsidRPr="00200D3F">
        <w:rPr>
          <w:rFonts w:ascii="David" w:eastAsia="Calibri" w:hAnsi="David"/>
          <w:b/>
          <w:bCs/>
          <w:i/>
          <w:iCs/>
          <w:noProof w:val="0"/>
        </w:rPr>
        <w:t xml:space="preserve"> </w:t>
      </w:r>
      <w:r w:rsidRPr="00200D3F">
        <w:rPr>
          <w:rFonts w:ascii="David" w:eastAsia="Calibri" w:hAnsi="David"/>
          <w:b/>
          <w:bCs/>
          <w:i/>
          <w:iCs/>
          <w:noProof w:val="0"/>
          <w:rtl/>
        </w:rPr>
        <w:t>כב' בית</w:t>
      </w:r>
      <w:r w:rsidRPr="00200D3F">
        <w:rPr>
          <w:rFonts w:ascii="David" w:eastAsia="Calibri" w:hAnsi="David"/>
          <w:b/>
          <w:bCs/>
          <w:i/>
          <w:iCs/>
          <w:noProof w:val="0"/>
        </w:rPr>
        <w:t xml:space="preserve"> </w:t>
      </w:r>
      <w:r w:rsidRPr="00200D3F">
        <w:rPr>
          <w:rFonts w:ascii="David" w:eastAsia="Calibri" w:hAnsi="David"/>
          <w:b/>
          <w:bCs/>
          <w:i/>
          <w:iCs/>
          <w:noProof w:val="0"/>
          <w:rtl/>
        </w:rPr>
        <w:t>המשפט</w:t>
      </w:r>
      <w:r w:rsidRPr="00200D3F">
        <w:rPr>
          <w:rFonts w:ascii="David" w:eastAsia="Calibri" w:hAnsi="David"/>
          <w:b/>
          <w:bCs/>
          <w:i/>
          <w:iCs/>
          <w:noProof w:val="0"/>
        </w:rPr>
        <w:t xml:space="preserve"> </w:t>
      </w:r>
      <w:r w:rsidRPr="00200D3F">
        <w:rPr>
          <w:rFonts w:ascii="David" w:eastAsia="Calibri" w:hAnsi="David"/>
          <w:b/>
          <w:bCs/>
          <w:i/>
          <w:iCs/>
          <w:noProof w:val="0"/>
          <w:rtl/>
        </w:rPr>
        <w:t>משום</w:t>
      </w:r>
      <w:r w:rsidRPr="00200D3F">
        <w:rPr>
          <w:rFonts w:ascii="David" w:eastAsia="Calibri" w:hAnsi="David"/>
          <w:b/>
          <w:bCs/>
          <w:i/>
          <w:iCs/>
          <w:noProof w:val="0"/>
        </w:rPr>
        <w:t xml:space="preserve"> </w:t>
      </w:r>
      <w:r w:rsidRPr="00200D3F">
        <w:rPr>
          <w:rFonts w:ascii="David" w:eastAsia="Calibri" w:hAnsi="David"/>
          <w:b/>
          <w:bCs/>
          <w:i/>
          <w:iCs/>
          <w:noProof w:val="0"/>
          <w:rtl/>
        </w:rPr>
        <w:t>קביעה</w:t>
      </w:r>
      <w:r w:rsidRPr="00200D3F">
        <w:rPr>
          <w:rFonts w:ascii="David" w:eastAsia="Calibri" w:hAnsi="David"/>
          <w:b/>
          <w:bCs/>
          <w:i/>
          <w:iCs/>
          <w:noProof w:val="0"/>
        </w:rPr>
        <w:t xml:space="preserve"> </w:t>
      </w:r>
      <w:r w:rsidRPr="00200D3F">
        <w:rPr>
          <w:rFonts w:ascii="David" w:eastAsia="Calibri" w:hAnsi="David"/>
          <w:b/>
          <w:bCs/>
          <w:i/>
          <w:iCs/>
          <w:noProof w:val="0"/>
          <w:rtl/>
        </w:rPr>
        <w:t>כי</w:t>
      </w:r>
      <w:r w:rsidRPr="00200D3F">
        <w:rPr>
          <w:rFonts w:ascii="David" w:eastAsia="Calibri" w:hAnsi="David"/>
          <w:b/>
          <w:bCs/>
          <w:i/>
          <w:iCs/>
          <w:noProof w:val="0"/>
        </w:rPr>
        <w:t xml:space="preserve"> </w:t>
      </w:r>
      <w:r w:rsidRPr="00200D3F">
        <w:rPr>
          <w:rFonts w:ascii="David" w:eastAsia="Calibri" w:hAnsi="David"/>
          <w:b/>
          <w:bCs/>
          <w:i/>
          <w:iCs/>
          <w:noProof w:val="0"/>
          <w:rtl/>
        </w:rPr>
        <w:t>מדובר</w:t>
      </w:r>
      <w:r w:rsidRPr="00200D3F">
        <w:rPr>
          <w:rFonts w:ascii="David" w:eastAsia="Calibri" w:hAnsi="David"/>
          <w:b/>
          <w:bCs/>
          <w:i/>
          <w:iCs/>
          <w:noProof w:val="0"/>
        </w:rPr>
        <w:t xml:space="preserve"> </w:t>
      </w:r>
      <w:r w:rsidRPr="00200D3F">
        <w:rPr>
          <w:rFonts w:ascii="David" w:eastAsia="Calibri" w:hAnsi="David"/>
          <w:b/>
          <w:bCs/>
          <w:i/>
          <w:iCs/>
          <w:noProof w:val="0"/>
          <w:rtl/>
        </w:rPr>
        <w:t>בהברחות</w:t>
      </w:r>
      <w:r w:rsidRPr="00200D3F">
        <w:rPr>
          <w:rFonts w:ascii="David" w:eastAsia="Calibri" w:hAnsi="David"/>
          <w:b/>
          <w:bCs/>
          <w:i/>
          <w:iCs/>
          <w:noProof w:val="0"/>
        </w:rPr>
        <w:t xml:space="preserve"> </w:t>
      </w:r>
      <w:r w:rsidRPr="00200D3F">
        <w:rPr>
          <w:rFonts w:ascii="David" w:eastAsia="Calibri" w:hAnsi="David"/>
          <w:b/>
          <w:bCs/>
          <w:i/>
          <w:iCs/>
          <w:noProof w:val="0"/>
          <w:rtl/>
        </w:rPr>
        <w:t>כספים</w:t>
      </w:r>
      <w:r w:rsidRPr="00200D3F">
        <w:rPr>
          <w:rFonts w:ascii="David" w:eastAsia="Calibri" w:hAnsi="David"/>
          <w:b/>
          <w:bCs/>
          <w:i/>
          <w:iCs/>
          <w:noProof w:val="0"/>
        </w:rPr>
        <w:t xml:space="preserve"> – </w:t>
      </w:r>
      <w:r w:rsidRPr="00200D3F">
        <w:rPr>
          <w:rFonts w:ascii="David" w:eastAsia="Calibri" w:hAnsi="David"/>
          <w:b/>
          <w:bCs/>
          <w:i/>
          <w:iCs/>
          <w:noProof w:val="0"/>
          <w:rtl/>
        </w:rPr>
        <w:t>סוגיה הכרוכה</w:t>
      </w:r>
      <w:r w:rsidRPr="00200D3F">
        <w:rPr>
          <w:rFonts w:ascii="David" w:eastAsia="Calibri" w:hAnsi="David"/>
          <w:b/>
          <w:bCs/>
          <w:i/>
          <w:iCs/>
          <w:noProof w:val="0"/>
        </w:rPr>
        <w:t xml:space="preserve"> </w:t>
      </w:r>
      <w:r w:rsidRPr="00200D3F">
        <w:rPr>
          <w:rFonts w:ascii="David" w:eastAsia="Calibri" w:hAnsi="David"/>
          <w:b/>
          <w:bCs/>
          <w:i/>
          <w:iCs/>
          <w:noProof w:val="0"/>
          <w:rtl/>
        </w:rPr>
        <w:t>בהכרעה</w:t>
      </w:r>
      <w:r w:rsidRPr="00200D3F">
        <w:rPr>
          <w:rFonts w:ascii="David" w:eastAsia="Calibri" w:hAnsi="David"/>
          <w:b/>
          <w:bCs/>
          <w:i/>
          <w:iCs/>
          <w:noProof w:val="0"/>
        </w:rPr>
        <w:t xml:space="preserve"> </w:t>
      </w:r>
      <w:r w:rsidRPr="00200D3F">
        <w:rPr>
          <w:rFonts w:ascii="David" w:eastAsia="Calibri" w:hAnsi="David"/>
          <w:b/>
          <w:bCs/>
          <w:i/>
          <w:iCs/>
          <w:noProof w:val="0"/>
          <w:rtl/>
        </w:rPr>
        <w:t>שיפוטית</w:t>
      </w:r>
      <w:r w:rsidRPr="00200D3F">
        <w:rPr>
          <w:rFonts w:ascii="David" w:eastAsia="Calibri" w:hAnsi="David"/>
          <w:b/>
          <w:bCs/>
          <w:i/>
          <w:iCs/>
          <w:noProof w:val="0"/>
        </w:rPr>
        <w:t xml:space="preserve">. </w:t>
      </w:r>
      <w:r w:rsidRPr="00200D3F">
        <w:rPr>
          <w:rFonts w:ascii="David" w:eastAsia="Calibri" w:hAnsi="David"/>
          <w:b/>
          <w:bCs/>
          <w:i/>
          <w:iCs/>
          <w:noProof w:val="0"/>
          <w:rtl/>
        </w:rPr>
        <w:t>לאור</w:t>
      </w:r>
      <w:r w:rsidRPr="00200D3F">
        <w:rPr>
          <w:rFonts w:ascii="David" w:eastAsia="Calibri" w:hAnsi="David"/>
          <w:b/>
          <w:bCs/>
          <w:i/>
          <w:iCs/>
          <w:noProof w:val="0"/>
        </w:rPr>
        <w:t xml:space="preserve"> </w:t>
      </w:r>
      <w:r w:rsidRPr="00200D3F">
        <w:rPr>
          <w:rFonts w:ascii="David" w:eastAsia="Calibri" w:hAnsi="David"/>
          <w:b/>
          <w:bCs/>
          <w:i/>
          <w:iCs/>
          <w:noProof w:val="0"/>
          <w:rtl/>
        </w:rPr>
        <w:lastRenderedPageBreak/>
        <w:t>האמור</w:t>
      </w:r>
      <w:r w:rsidRPr="00200D3F">
        <w:rPr>
          <w:rFonts w:ascii="David" w:eastAsia="Calibri" w:hAnsi="David"/>
          <w:b/>
          <w:bCs/>
          <w:i/>
          <w:iCs/>
          <w:noProof w:val="0"/>
        </w:rPr>
        <w:t xml:space="preserve">, </w:t>
      </w:r>
      <w:r w:rsidRPr="00200D3F">
        <w:rPr>
          <w:rFonts w:ascii="David" w:eastAsia="Calibri" w:hAnsi="David"/>
          <w:b/>
          <w:bCs/>
          <w:i/>
          <w:iCs/>
          <w:noProof w:val="0"/>
          <w:rtl/>
        </w:rPr>
        <w:t>אופן</w:t>
      </w:r>
      <w:r w:rsidRPr="00200D3F">
        <w:rPr>
          <w:rFonts w:ascii="David" w:eastAsia="Calibri" w:hAnsi="David"/>
          <w:b/>
          <w:bCs/>
          <w:i/>
          <w:iCs/>
          <w:noProof w:val="0"/>
        </w:rPr>
        <w:t xml:space="preserve"> </w:t>
      </w:r>
      <w:r w:rsidRPr="00200D3F">
        <w:rPr>
          <w:rFonts w:ascii="David" w:eastAsia="Calibri" w:hAnsi="David"/>
          <w:b/>
          <w:bCs/>
          <w:i/>
          <w:iCs/>
          <w:noProof w:val="0"/>
          <w:rtl/>
        </w:rPr>
        <w:t>השפעת</w:t>
      </w:r>
      <w:r w:rsidRPr="00200D3F">
        <w:rPr>
          <w:rFonts w:ascii="David" w:eastAsia="Calibri" w:hAnsi="David"/>
          <w:b/>
          <w:bCs/>
          <w:i/>
          <w:iCs/>
          <w:noProof w:val="0"/>
        </w:rPr>
        <w:t xml:space="preserve"> </w:t>
      </w:r>
      <w:r w:rsidRPr="00200D3F">
        <w:rPr>
          <w:rFonts w:ascii="David" w:eastAsia="Calibri" w:hAnsi="David"/>
          <w:b/>
          <w:bCs/>
          <w:i/>
          <w:iCs/>
          <w:noProof w:val="0"/>
          <w:rtl/>
        </w:rPr>
        <w:t>פעולות</w:t>
      </w:r>
      <w:r w:rsidRPr="00200D3F">
        <w:rPr>
          <w:rFonts w:ascii="David" w:eastAsia="Calibri" w:hAnsi="David"/>
          <w:b/>
          <w:bCs/>
          <w:i/>
          <w:iCs/>
          <w:noProof w:val="0"/>
        </w:rPr>
        <w:t xml:space="preserve"> </w:t>
      </w:r>
      <w:r w:rsidRPr="00200D3F">
        <w:rPr>
          <w:rFonts w:ascii="David" w:eastAsia="Calibri" w:hAnsi="David"/>
          <w:b/>
          <w:bCs/>
          <w:i/>
          <w:iCs/>
          <w:noProof w:val="0"/>
          <w:rtl/>
        </w:rPr>
        <w:t>מסוימות</w:t>
      </w:r>
      <w:r w:rsidRPr="00200D3F">
        <w:rPr>
          <w:rFonts w:ascii="David" w:eastAsia="Calibri" w:hAnsi="David"/>
          <w:b/>
          <w:bCs/>
          <w:i/>
          <w:iCs/>
          <w:noProof w:val="0"/>
        </w:rPr>
        <w:t xml:space="preserve"> </w:t>
      </w:r>
      <w:r w:rsidRPr="00200D3F">
        <w:rPr>
          <w:rFonts w:ascii="David" w:eastAsia="Calibri" w:hAnsi="David"/>
          <w:b/>
          <w:bCs/>
          <w:i/>
          <w:iCs/>
          <w:noProof w:val="0"/>
          <w:rtl/>
        </w:rPr>
        <w:t>שבוצעו</w:t>
      </w:r>
      <w:r w:rsidRPr="00200D3F">
        <w:rPr>
          <w:rFonts w:ascii="David" w:eastAsia="Calibri" w:hAnsi="David"/>
          <w:b/>
          <w:bCs/>
          <w:i/>
          <w:iCs/>
          <w:noProof w:val="0"/>
        </w:rPr>
        <w:t xml:space="preserve"> </w:t>
      </w:r>
      <w:r w:rsidRPr="00200D3F">
        <w:rPr>
          <w:rFonts w:ascii="David" w:eastAsia="Calibri" w:hAnsi="David"/>
          <w:b/>
          <w:bCs/>
          <w:i/>
          <w:iCs/>
          <w:noProof w:val="0"/>
          <w:rtl/>
        </w:rPr>
        <w:t>בחשבון</w:t>
      </w:r>
      <w:r w:rsidRPr="00200D3F">
        <w:rPr>
          <w:rFonts w:ascii="David" w:eastAsia="Calibri" w:hAnsi="David"/>
          <w:b/>
          <w:bCs/>
          <w:i/>
          <w:iCs/>
          <w:noProof w:val="0"/>
        </w:rPr>
        <w:t>/</w:t>
      </w:r>
      <w:r w:rsidRPr="00200D3F">
        <w:rPr>
          <w:rFonts w:ascii="David" w:eastAsia="Calibri" w:hAnsi="David"/>
          <w:b/>
          <w:bCs/>
          <w:i/>
          <w:iCs/>
          <w:noProof w:val="0"/>
          <w:rtl/>
        </w:rPr>
        <w:t>חשבונות</w:t>
      </w:r>
      <w:r w:rsidRPr="00200D3F">
        <w:rPr>
          <w:rFonts w:ascii="David" w:eastAsia="Calibri" w:hAnsi="David"/>
          <w:b/>
          <w:bCs/>
          <w:i/>
          <w:iCs/>
          <w:noProof w:val="0"/>
        </w:rPr>
        <w:t xml:space="preserve"> </w:t>
      </w:r>
      <w:r w:rsidRPr="00200D3F">
        <w:rPr>
          <w:rFonts w:ascii="David" w:eastAsia="Calibri" w:hAnsi="David"/>
          <w:b/>
          <w:bCs/>
          <w:i/>
          <w:iCs/>
          <w:noProof w:val="0"/>
          <w:rtl/>
        </w:rPr>
        <w:t>והשפעתן</w:t>
      </w:r>
      <w:r w:rsidRPr="00200D3F">
        <w:rPr>
          <w:rFonts w:ascii="David" w:eastAsia="Calibri" w:hAnsi="David"/>
          <w:b/>
          <w:bCs/>
          <w:i/>
          <w:iCs/>
          <w:noProof w:val="0"/>
        </w:rPr>
        <w:t xml:space="preserve"> </w:t>
      </w:r>
      <w:r w:rsidRPr="00200D3F">
        <w:rPr>
          <w:rFonts w:ascii="David" w:eastAsia="Calibri" w:hAnsi="David"/>
          <w:b/>
          <w:bCs/>
          <w:i/>
          <w:iCs/>
          <w:noProof w:val="0"/>
          <w:rtl/>
        </w:rPr>
        <w:t>על</w:t>
      </w:r>
      <w:r w:rsidRPr="00200D3F">
        <w:rPr>
          <w:rFonts w:ascii="David" w:eastAsia="Calibri" w:hAnsi="David"/>
          <w:b/>
          <w:bCs/>
          <w:i/>
          <w:iCs/>
          <w:noProof w:val="0"/>
        </w:rPr>
        <w:t xml:space="preserve"> </w:t>
      </w:r>
      <w:r w:rsidRPr="00200D3F">
        <w:rPr>
          <w:rFonts w:ascii="David" w:eastAsia="Calibri" w:hAnsi="David"/>
          <w:b/>
          <w:bCs/>
          <w:i/>
          <w:iCs/>
          <w:noProof w:val="0"/>
          <w:rtl/>
        </w:rPr>
        <w:t>איזון המשאבים</w:t>
      </w:r>
      <w:r w:rsidRPr="00200D3F">
        <w:rPr>
          <w:rFonts w:ascii="David" w:eastAsia="Calibri" w:hAnsi="David"/>
          <w:b/>
          <w:bCs/>
          <w:i/>
          <w:iCs/>
          <w:noProof w:val="0"/>
        </w:rPr>
        <w:t xml:space="preserve"> </w:t>
      </w:r>
      <w:r w:rsidRPr="00200D3F">
        <w:rPr>
          <w:rFonts w:ascii="David" w:eastAsia="Calibri" w:hAnsi="David"/>
          <w:b/>
          <w:bCs/>
          <w:i/>
          <w:iCs/>
          <w:noProof w:val="0"/>
          <w:rtl/>
        </w:rPr>
        <w:t>בתיק</w:t>
      </w:r>
      <w:r w:rsidRPr="00200D3F">
        <w:rPr>
          <w:rFonts w:ascii="David" w:eastAsia="Calibri" w:hAnsi="David"/>
          <w:b/>
          <w:bCs/>
          <w:i/>
          <w:iCs/>
          <w:noProof w:val="0"/>
        </w:rPr>
        <w:t xml:space="preserve"> </w:t>
      </w:r>
      <w:r w:rsidRPr="00200D3F">
        <w:rPr>
          <w:rFonts w:ascii="David" w:eastAsia="Calibri" w:hAnsi="David"/>
          <w:b/>
          <w:bCs/>
          <w:i/>
          <w:iCs/>
          <w:noProof w:val="0"/>
          <w:rtl/>
        </w:rPr>
        <w:t>מועברת</w:t>
      </w:r>
      <w:r w:rsidRPr="00200D3F">
        <w:rPr>
          <w:rFonts w:ascii="David" w:eastAsia="Calibri" w:hAnsi="David"/>
          <w:b/>
          <w:bCs/>
          <w:i/>
          <w:iCs/>
          <w:noProof w:val="0"/>
        </w:rPr>
        <w:t xml:space="preserve"> </w:t>
      </w:r>
      <w:r w:rsidRPr="00200D3F">
        <w:rPr>
          <w:rFonts w:ascii="David" w:eastAsia="Calibri" w:hAnsi="David"/>
          <w:b/>
          <w:bCs/>
          <w:i/>
          <w:iCs/>
          <w:noProof w:val="0"/>
          <w:rtl/>
        </w:rPr>
        <w:t>להכרעת</w:t>
      </w:r>
      <w:r w:rsidRPr="00200D3F">
        <w:rPr>
          <w:rFonts w:ascii="David" w:eastAsia="Calibri" w:hAnsi="David"/>
          <w:b/>
          <w:bCs/>
          <w:i/>
          <w:iCs/>
          <w:noProof w:val="0"/>
        </w:rPr>
        <w:t xml:space="preserve"> </w:t>
      </w:r>
      <w:r w:rsidRPr="00200D3F">
        <w:rPr>
          <w:rFonts w:ascii="David" w:eastAsia="Calibri" w:hAnsi="David"/>
          <w:b/>
          <w:bCs/>
          <w:i/>
          <w:iCs/>
          <w:noProof w:val="0"/>
          <w:rtl/>
        </w:rPr>
        <w:t>כב' בית</w:t>
      </w:r>
      <w:r w:rsidRPr="00200D3F">
        <w:rPr>
          <w:rFonts w:ascii="David" w:eastAsia="Calibri" w:hAnsi="David"/>
          <w:b/>
          <w:bCs/>
          <w:i/>
          <w:iCs/>
          <w:noProof w:val="0"/>
        </w:rPr>
        <w:t xml:space="preserve"> </w:t>
      </w:r>
      <w:r w:rsidRPr="00200D3F">
        <w:rPr>
          <w:rFonts w:ascii="David" w:eastAsia="Calibri" w:hAnsi="David"/>
          <w:b/>
          <w:bCs/>
          <w:i/>
          <w:iCs/>
          <w:noProof w:val="0"/>
          <w:rtl/>
        </w:rPr>
        <w:t>המשפט</w:t>
      </w:r>
      <w:r w:rsidRPr="00200D3F">
        <w:rPr>
          <w:rFonts w:ascii="David" w:eastAsia="Calibri" w:hAnsi="David"/>
          <w:noProof w:val="0"/>
          <w:rtl/>
        </w:rPr>
        <w:t xml:space="preserve"> "</w:t>
      </w:r>
      <w:r w:rsidRPr="00200D3F">
        <w:rPr>
          <w:rFonts w:ascii="David" w:eastAsia="Calibri" w:hAnsi="David"/>
          <w:noProof w:val="0"/>
        </w:rPr>
        <w:t>.</w:t>
      </w:r>
      <w:r w:rsidRPr="00200D3F">
        <w:rPr>
          <w:rFonts w:ascii="David" w:eastAsia="Calibri" w:hAnsi="David"/>
          <w:noProof w:val="0"/>
          <w:rtl/>
        </w:rPr>
        <w:t xml:space="preserve"> (ר' עמ' 46 לחוות דעת המומחה). </w:t>
      </w:r>
    </w:p>
    <w:p w:rsid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בפרק "סיכום הממצאים" (עמ' 46-51 לחוות דעת המומחה), המומחה מפרט את עיקר הממצאים ביחס לחשבונות אותן בדק והפעילות בהם. </w:t>
      </w:r>
    </w:p>
    <w:p w:rsidR="00A84403" w:rsidRPr="00200D3F" w:rsidRDefault="00A84403" w:rsidP="00200D3F">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המומחה לא זומן לחקירה ולפיכך הנני מאמץ את חוות דעתו. </w:t>
      </w:r>
    </w:p>
    <w:p w:rsidR="0088353D" w:rsidRPr="0088353D" w:rsidRDefault="00200D3F" w:rsidP="008026E2">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עיון בממצאי המומחה אינו מעלה כי בוצעו משיכות כספים בסדרי גודל משמעותיים</w:t>
      </w:r>
      <w:r w:rsidR="00313DAB">
        <w:rPr>
          <w:rFonts w:ascii="David" w:eastAsia="Calibri" w:hAnsi="David" w:hint="cs"/>
          <w:noProof w:val="0"/>
          <w:rtl/>
        </w:rPr>
        <w:t xml:space="preserve"> ,</w:t>
      </w:r>
      <w:r w:rsidRPr="00200D3F">
        <w:rPr>
          <w:rFonts w:ascii="David" w:eastAsia="Calibri" w:hAnsi="David"/>
          <w:noProof w:val="0"/>
          <w:rtl/>
        </w:rPr>
        <w:t xml:space="preserve"> שניתן לראות בהם הברחות. כמו כן, מרבית הערותיו של המומחה מתייחסות לשנים </w:t>
      </w:r>
      <w:r w:rsidR="008026E2">
        <w:rPr>
          <w:rFonts w:ascii="David" w:eastAsia="Calibri" w:hAnsi="David" w:hint="cs"/>
          <w:noProof w:val="0"/>
          <w:rtl/>
        </w:rPr>
        <w:t xml:space="preserve">רבות לפני מועד הקרע שכזכור נקבע  ליום 8.5.22. </w:t>
      </w:r>
    </w:p>
    <w:p w:rsidR="00200D3F" w:rsidRPr="00200D3F" w:rsidRDefault="00200D3F" w:rsidP="008B272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כאמור לעיל, חזקה שכספים שהוצאו בתקופה שחיי הנישואין היו יחסית תקינים הוצאו לטובת משק הבית המשותף. יש לזכור שבעניינינו מדובר במשפחה עם חמישה ילדים שמטבע הדברים הוצאותיה מרובות.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אף לטענת האישה החל משנת 2018 משיכות הכספים של האיש הצטמצמו מאוד (ר' ס' 202 לסיכומי האישה).  </w:t>
      </w:r>
    </w:p>
    <w:p w:rsidR="00200D3F" w:rsidRPr="00200D3F" w:rsidRDefault="00200D3F" w:rsidP="00200D3F">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 xml:space="preserve">יתרה מכך וכאמור לעיל, לצורך הוכחת "הברחות כספים" במועדים הרחוקים ממועד הקרע יש צורך בראיות יוצאות דופן. האישה לא הציגה ראיות כאלה. </w:t>
      </w:r>
    </w:p>
    <w:p w:rsidR="00200D3F" w:rsidRPr="00236FAE" w:rsidRDefault="0093515B" w:rsidP="00236FAE">
      <w:pPr>
        <w:spacing w:after="160" w:line="360" w:lineRule="auto"/>
        <w:ind w:left="-58"/>
        <w:contextualSpacing/>
        <w:jc w:val="both"/>
        <w:rPr>
          <w:rFonts w:ascii="David" w:eastAsia="Calibri" w:hAnsi="David"/>
          <w:noProof w:val="0"/>
          <w:u w:val="single"/>
        </w:rPr>
      </w:pPr>
      <w:r>
        <w:rPr>
          <w:rFonts w:ascii="David" w:eastAsia="Calibri" w:hAnsi="David" w:hint="cs"/>
          <w:noProof w:val="0"/>
          <w:u w:val="single"/>
          <w:rtl/>
        </w:rPr>
        <w:t>ל</w:t>
      </w:r>
      <w:r w:rsidR="00236FAE" w:rsidRPr="00236FAE">
        <w:rPr>
          <w:rFonts w:ascii="David" w:eastAsia="Calibri" w:hAnsi="David" w:hint="cs"/>
          <w:noProof w:val="0"/>
          <w:u w:val="single"/>
          <w:rtl/>
        </w:rPr>
        <w:t>סיכום ראש פרק זה</w:t>
      </w:r>
      <w:r w:rsidR="00200D3F" w:rsidRPr="00200D3F">
        <w:rPr>
          <w:rFonts w:ascii="David" w:eastAsia="Calibri" w:hAnsi="David"/>
          <w:noProof w:val="0"/>
          <w:rtl/>
        </w:rPr>
        <w:t xml:space="preserve"> </w:t>
      </w:r>
    </w:p>
    <w:p w:rsidR="00200D3F" w:rsidRPr="00200D3F" w:rsidRDefault="00200D3F" w:rsidP="0088353D">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t>לאור המפורט לעיל, האישה לא הוכי</w:t>
      </w:r>
      <w:r w:rsidR="00236FAE">
        <w:rPr>
          <w:rFonts w:ascii="David" w:eastAsia="Calibri" w:hAnsi="David"/>
          <w:noProof w:val="0"/>
          <w:rtl/>
        </w:rPr>
        <w:t xml:space="preserve">חה כי האיש הבריח כספים </w:t>
      </w:r>
      <w:r w:rsidRPr="00200D3F">
        <w:rPr>
          <w:rFonts w:ascii="David" w:eastAsia="Calibri" w:hAnsi="David"/>
          <w:noProof w:val="0"/>
          <w:rtl/>
        </w:rPr>
        <w:t>משותפים ש</w:t>
      </w:r>
      <w:r w:rsidR="00205D21">
        <w:rPr>
          <w:rFonts w:ascii="David" w:eastAsia="Calibri" w:hAnsi="David"/>
          <w:noProof w:val="0"/>
          <w:rtl/>
        </w:rPr>
        <w:t xml:space="preserve">ל הצדדים </w:t>
      </w:r>
      <w:r w:rsidR="009E25A8">
        <w:rPr>
          <w:rFonts w:ascii="David" w:eastAsia="Calibri" w:hAnsi="David" w:hint="cs"/>
          <w:noProof w:val="0"/>
          <w:rtl/>
        </w:rPr>
        <w:t>או כ</w:t>
      </w:r>
      <w:r w:rsidR="00A4653E">
        <w:rPr>
          <w:rFonts w:ascii="David" w:eastAsia="Calibri" w:hAnsi="David" w:hint="cs"/>
          <w:noProof w:val="0"/>
          <w:rtl/>
        </w:rPr>
        <w:t>י צבר חסכונות מחוץ לתא המשפחת</w:t>
      </w:r>
      <w:r w:rsidR="0088353D">
        <w:rPr>
          <w:rFonts w:ascii="David" w:eastAsia="Calibri" w:hAnsi="David" w:hint="cs"/>
          <w:noProof w:val="0"/>
          <w:rtl/>
        </w:rPr>
        <w:t xml:space="preserve">י </w:t>
      </w:r>
      <w:r w:rsidR="00A4653E">
        <w:rPr>
          <w:rFonts w:ascii="David" w:eastAsia="Calibri" w:hAnsi="David" w:hint="cs"/>
          <w:noProof w:val="0"/>
          <w:rtl/>
        </w:rPr>
        <w:t xml:space="preserve">בתקופה הרלוונטית </w:t>
      </w:r>
      <w:r w:rsidR="00205D21">
        <w:rPr>
          <w:rFonts w:ascii="David" w:eastAsia="Calibri" w:hAnsi="David"/>
          <w:noProof w:val="0"/>
          <w:rtl/>
        </w:rPr>
        <w:t>ומצאתי לדחות את טענות</w:t>
      </w:r>
      <w:r w:rsidR="00205D21">
        <w:rPr>
          <w:rFonts w:ascii="David" w:eastAsia="Calibri" w:hAnsi="David" w:hint="cs"/>
          <w:noProof w:val="0"/>
          <w:rtl/>
        </w:rPr>
        <w:t xml:space="preserve"> האישה</w:t>
      </w:r>
      <w:r w:rsidRPr="00200D3F">
        <w:rPr>
          <w:rFonts w:ascii="David" w:eastAsia="Calibri" w:hAnsi="David"/>
          <w:noProof w:val="0"/>
          <w:rtl/>
        </w:rPr>
        <w:t xml:space="preserve"> בעניין זה. </w:t>
      </w:r>
    </w:p>
    <w:p w:rsidR="00200D3F" w:rsidRPr="00200D3F" w:rsidRDefault="00200D3F" w:rsidP="00200D3F">
      <w:pPr>
        <w:spacing w:line="360" w:lineRule="auto"/>
        <w:ind w:left="-58"/>
        <w:contextualSpacing/>
        <w:jc w:val="both"/>
        <w:rPr>
          <w:rFonts w:ascii="David" w:eastAsia="Calibri" w:hAnsi="David"/>
          <w:noProof w:val="0"/>
        </w:rPr>
      </w:pPr>
    </w:p>
    <w:p w:rsidR="00200D3F" w:rsidRPr="00200D3F" w:rsidRDefault="00200D3F" w:rsidP="007C62DF">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 xml:space="preserve">האם דירת </w:t>
      </w:r>
      <w:r w:rsidR="007C62DF">
        <w:rPr>
          <w:rFonts w:ascii="David" w:eastAsia="Calibri" w:hAnsi="David"/>
          <w:b/>
          <w:bCs/>
          <w:noProof w:val="0"/>
          <w:u w:val="single"/>
        </w:rPr>
        <w:t>y</w:t>
      </w:r>
      <w:r w:rsidRPr="00200D3F">
        <w:rPr>
          <w:rFonts w:ascii="David" w:eastAsia="Calibri" w:hAnsi="David"/>
          <w:b/>
          <w:bCs/>
          <w:noProof w:val="0"/>
          <w:u w:val="single"/>
          <w:rtl/>
        </w:rPr>
        <w:t xml:space="preserve"> נרכשה בכספים משותפים של הצדדים?</w:t>
      </w:r>
    </w:p>
    <w:p w:rsidR="00200D3F" w:rsidRPr="00200D3F" w:rsidRDefault="00200D3F" w:rsidP="00956351">
      <w:pPr>
        <w:numPr>
          <w:ilvl w:val="0"/>
          <w:numId w:val="1"/>
        </w:numPr>
        <w:spacing w:after="160" w:line="360" w:lineRule="auto"/>
        <w:ind w:left="0" w:hanging="567"/>
        <w:contextualSpacing/>
        <w:jc w:val="both"/>
        <w:rPr>
          <w:rFonts w:ascii="David" w:eastAsia="Calibri" w:hAnsi="David"/>
          <w:noProof w:val="0"/>
        </w:rPr>
      </w:pPr>
      <w:r w:rsidRPr="00200D3F">
        <w:rPr>
          <w:rFonts w:ascii="David" w:eastAsia="Calibri" w:hAnsi="David"/>
          <w:noProof w:val="0"/>
          <w:rtl/>
        </w:rPr>
        <w:t xml:space="preserve">לטענת האישה, יש לראות בדירת </w:t>
      </w:r>
      <w:r w:rsidR="007C62DF">
        <w:rPr>
          <w:rFonts w:ascii="David" w:eastAsia="Calibri" w:hAnsi="David"/>
          <w:noProof w:val="0"/>
        </w:rPr>
        <w:t>y</w:t>
      </w:r>
      <w:r w:rsidRPr="00200D3F">
        <w:rPr>
          <w:rFonts w:ascii="David" w:eastAsia="Calibri" w:hAnsi="David"/>
          <w:noProof w:val="0"/>
          <w:rtl/>
        </w:rPr>
        <w:t xml:space="preserve"> הרשומה ע"ש האיש כנכס משותף של הצדדים. לטענת האישה האיש רכש מאחיו מחצית מזכויות הדירה בכספים משותפים של הצדדים אותם הבריח. </w:t>
      </w:r>
    </w:p>
    <w:p w:rsidR="00200D3F" w:rsidRPr="00200D3F" w:rsidRDefault="00200D3F" w:rsidP="00956351">
      <w:pPr>
        <w:numPr>
          <w:ilvl w:val="0"/>
          <w:numId w:val="1"/>
        </w:numPr>
        <w:spacing w:after="160" w:line="360" w:lineRule="auto"/>
        <w:ind w:left="0" w:hanging="567"/>
        <w:contextualSpacing/>
        <w:jc w:val="both"/>
        <w:rPr>
          <w:rFonts w:ascii="David" w:eastAsia="Calibri" w:hAnsi="David"/>
          <w:noProof w:val="0"/>
        </w:rPr>
      </w:pPr>
      <w:r w:rsidRPr="00200D3F">
        <w:rPr>
          <w:rFonts w:ascii="David" w:eastAsia="Calibri" w:hAnsi="David"/>
          <w:noProof w:val="0"/>
          <w:rtl/>
        </w:rPr>
        <w:t xml:space="preserve">לטענת האיש, הדירה הועברה אליו ע"י הוריו, והרישום ע"ש אחיו נעשה בטעות אשר תוקנה בשנת 2018. </w:t>
      </w:r>
    </w:p>
    <w:p w:rsidR="00200D3F" w:rsidRDefault="00200D3F" w:rsidP="00956351">
      <w:pPr>
        <w:numPr>
          <w:ilvl w:val="0"/>
          <w:numId w:val="1"/>
        </w:numPr>
        <w:spacing w:after="160" w:line="360" w:lineRule="auto"/>
        <w:ind w:left="0" w:hanging="567"/>
        <w:contextualSpacing/>
        <w:jc w:val="both"/>
        <w:rPr>
          <w:rFonts w:ascii="David" w:eastAsia="Calibri" w:hAnsi="David"/>
          <w:noProof w:val="0"/>
        </w:rPr>
      </w:pPr>
      <w:r w:rsidRPr="00200D3F">
        <w:rPr>
          <w:rFonts w:ascii="David" w:eastAsia="Calibri" w:hAnsi="David"/>
          <w:noProof w:val="0"/>
          <w:rtl/>
        </w:rPr>
        <w:t xml:space="preserve">מצאתי לדחות את טענות האישה ולקבל את טענות האיש. </w:t>
      </w:r>
    </w:p>
    <w:p w:rsidR="00D911B2" w:rsidRPr="00BA7DE8" w:rsidRDefault="00D911B2" w:rsidP="00956351">
      <w:pPr>
        <w:spacing w:after="160" w:line="360" w:lineRule="auto"/>
        <w:ind w:left="567" w:hanging="567"/>
        <w:contextualSpacing/>
        <w:jc w:val="both"/>
        <w:rPr>
          <w:rFonts w:ascii="David" w:eastAsia="Calibri" w:hAnsi="David"/>
          <w:noProof w:val="0"/>
          <w:u w:val="single"/>
        </w:rPr>
      </w:pPr>
      <w:r w:rsidRPr="00BA7DE8">
        <w:rPr>
          <w:rFonts w:ascii="David" w:eastAsia="Calibri" w:hAnsi="David" w:hint="cs"/>
          <w:noProof w:val="0"/>
          <w:rtl/>
        </w:rPr>
        <w:t xml:space="preserve">(1) </w:t>
      </w:r>
      <w:r w:rsidR="00074620">
        <w:rPr>
          <w:rFonts w:ascii="David" w:eastAsia="Calibri" w:hAnsi="David" w:hint="cs"/>
          <w:noProof w:val="0"/>
          <w:u w:val="single"/>
          <w:rtl/>
        </w:rPr>
        <w:t xml:space="preserve">הודאת </w:t>
      </w:r>
      <w:r w:rsidRPr="00BA7DE8">
        <w:rPr>
          <w:rFonts w:ascii="David" w:eastAsia="Calibri" w:hAnsi="David" w:hint="cs"/>
          <w:noProof w:val="0"/>
          <w:u w:val="single"/>
          <w:rtl/>
        </w:rPr>
        <w:t xml:space="preserve"> האישה כי הדירה אינה שלה וכל טענתה הוא לשיתוף על סמך הבטחות האיש למכירתה</w:t>
      </w:r>
    </w:p>
    <w:p w:rsidR="00C77756" w:rsidRDefault="00770699" w:rsidP="00956351">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 xml:space="preserve">בדיון קדם המשפט שהתקיים, העידה האישה </w:t>
      </w:r>
      <w:r w:rsidR="00290A0B">
        <w:rPr>
          <w:rFonts w:ascii="David" w:eastAsia="Calibri" w:hAnsi="David" w:hint="cs"/>
          <w:noProof w:val="0"/>
          <w:rtl/>
        </w:rPr>
        <w:t xml:space="preserve">כי דירת </w:t>
      </w:r>
      <w:r w:rsidR="007C62DF">
        <w:rPr>
          <w:rFonts w:ascii="David" w:eastAsia="Calibri" w:hAnsi="David"/>
          <w:noProof w:val="0"/>
        </w:rPr>
        <w:t>y</w:t>
      </w:r>
      <w:r w:rsidR="00290A0B">
        <w:rPr>
          <w:rFonts w:ascii="David" w:eastAsia="Calibri" w:hAnsi="David" w:hint="cs"/>
          <w:noProof w:val="0"/>
          <w:rtl/>
        </w:rPr>
        <w:t xml:space="preserve"> איננה שלה וכי כל טענתה הוא לשיתוף מכוח הבטחות שניתנו לה</w:t>
      </w:r>
      <w:r w:rsidR="00D16A7F">
        <w:rPr>
          <w:rFonts w:ascii="David" w:eastAsia="Calibri" w:hAnsi="David" w:hint="cs"/>
          <w:noProof w:val="0"/>
          <w:rtl/>
        </w:rPr>
        <w:t xml:space="preserve"> :</w:t>
      </w:r>
      <w:r w:rsidR="00290A0B">
        <w:rPr>
          <w:rFonts w:ascii="David" w:eastAsia="Calibri" w:hAnsi="David" w:hint="cs"/>
          <w:noProof w:val="0"/>
          <w:rtl/>
        </w:rPr>
        <w:t xml:space="preserve"> </w:t>
      </w:r>
      <w:r>
        <w:rPr>
          <w:rFonts w:ascii="David" w:eastAsia="Calibri" w:hAnsi="David" w:hint="cs"/>
          <w:noProof w:val="0"/>
          <w:rtl/>
        </w:rPr>
        <w:t xml:space="preserve"> " </w:t>
      </w:r>
      <w:r w:rsidRPr="00770699">
        <w:rPr>
          <w:rFonts w:ascii="David" w:eastAsia="Calibri" w:hAnsi="David"/>
          <w:b/>
          <w:bCs/>
          <w:i/>
          <w:iCs/>
          <w:noProof w:val="0"/>
          <w:rtl/>
        </w:rPr>
        <w:t>הדירה</w:t>
      </w:r>
      <w:r w:rsidRPr="00770699">
        <w:rPr>
          <w:rFonts w:ascii="David" w:eastAsia="Calibri" w:hAnsi="David"/>
          <w:b/>
          <w:bCs/>
          <w:i/>
          <w:iCs/>
          <w:noProof w:val="0"/>
        </w:rPr>
        <w:t xml:space="preserve"> </w:t>
      </w:r>
      <w:r w:rsidRPr="00770699">
        <w:rPr>
          <w:rFonts w:ascii="David" w:eastAsia="Calibri" w:hAnsi="David"/>
          <w:b/>
          <w:bCs/>
          <w:i/>
          <w:iCs/>
          <w:noProof w:val="0"/>
          <w:rtl/>
        </w:rPr>
        <w:t>היא</w:t>
      </w:r>
      <w:r w:rsidRPr="00770699">
        <w:rPr>
          <w:rFonts w:ascii="David" w:eastAsia="Calibri" w:hAnsi="David"/>
          <w:b/>
          <w:bCs/>
          <w:i/>
          <w:iCs/>
          <w:noProof w:val="0"/>
        </w:rPr>
        <w:t xml:space="preserve"> </w:t>
      </w:r>
      <w:r w:rsidRPr="00770699">
        <w:rPr>
          <w:rFonts w:ascii="David" w:eastAsia="Calibri" w:hAnsi="David"/>
          <w:b/>
          <w:bCs/>
          <w:i/>
          <w:iCs/>
          <w:noProof w:val="0"/>
          <w:rtl/>
        </w:rPr>
        <w:t>לא</w:t>
      </w:r>
      <w:r w:rsidRPr="00770699">
        <w:rPr>
          <w:rFonts w:ascii="David" w:eastAsia="Calibri" w:hAnsi="David"/>
          <w:b/>
          <w:bCs/>
          <w:i/>
          <w:iCs/>
          <w:noProof w:val="0"/>
        </w:rPr>
        <w:t xml:space="preserve"> </w:t>
      </w:r>
      <w:r w:rsidRPr="00770699">
        <w:rPr>
          <w:rFonts w:ascii="David" w:eastAsia="Calibri" w:hAnsi="David"/>
          <w:b/>
          <w:bCs/>
          <w:i/>
          <w:iCs/>
          <w:noProof w:val="0"/>
          <w:rtl/>
        </w:rPr>
        <w:t>שלי</w:t>
      </w:r>
      <w:r w:rsidRPr="00770699">
        <w:rPr>
          <w:rFonts w:ascii="David" w:eastAsia="Calibri" w:hAnsi="David"/>
          <w:b/>
          <w:bCs/>
          <w:i/>
          <w:iCs/>
          <w:noProof w:val="0"/>
        </w:rPr>
        <w:t xml:space="preserve"> . </w:t>
      </w:r>
      <w:r w:rsidRPr="00770699">
        <w:rPr>
          <w:rFonts w:ascii="David" w:eastAsia="Calibri" w:hAnsi="David"/>
          <w:b/>
          <w:bCs/>
          <w:i/>
          <w:iCs/>
          <w:noProof w:val="0"/>
          <w:rtl/>
        </w:rPr>
        <w:t>הדירה</w:t>
      </w:r>
      <w:r w:rsidRPr="00770699">
        <w:rPr>
          <w:rFonts w:ascii="David" w:eastAsia="Calibri" w:hAnsi="David"/>
          <w:b/>
          <w:bCs/>
          <w:i/>
          <w:iCs/>
          <w:noProof w:val="0"/>
        </w:rPr>
        <w:t xml:space="preserve"> </w:t>
      </w:r>
      <w:r w:rsidRPr="00770699">
        <w:rPr>
          <w:rFonts w:ascii="David" w:eastAsia="Calibri" w:hAnsi="David"/>
          <w:b/>
          <w:bCs/>
          <w:i/>
          <w:iCs/>
          <w:noProof w:val="0"/>
          <w:rtl/>
        </w:rPr>
        <w:t>לא</w:t>
      </w:r>
      <w:r w:rsidRPr="00770699">
        <w:rPr>
          <w:rFonts w:ascii="David" w:eastAsia="Calibri" w:hAnsi="David"/>
          <w:b/>
          <w:bCs/>
          <w:i/>
          <w:iCs/>
          <w:noProof w:val="0"/>
        </w:rPr>
        <w:t xml:space="preserve"> </w:t>
      </w:r>
      <w:r w:rsidRPr="00770699">
        <w:rPr>
          <w:rFonts w:ascii="David" w:eastAsia="Calibri" w:hAnsi="David"/>
          <w:b/>
          <w:bCs/>
          <w:i/>
          <w:iCs/>
          <w:noProof w:val="0"/>
          <w:rtl/>
        </w:rPr>
        <w:t>רשומה</w:t>
      </w:r>
      <w:r w:rsidRPr="00770699">
        <w:rPr>
          <w:rFonts w:ascii="David" w:eastAsia="Calibri" w:hAnsi="David"/>
          <w:b/>
          <w:bCs/>
          <w:i/>
          <w:iCs/>
          <w:noProof w:val="0"/>
        </w:rPr>
        <w:t xml:space="preserve"> </w:t>
      </w:r>
      <w:r w:rsidRPr="00770699">
        <w:rPr>
          <w:rFonts w:ascii="David" w:eastAsia="Calibri" w:hAnsi="David"/>
          <w:b/>
          <w:bCs/>
          <w:i/>
          <w:iCs/>
          <w:noProof w:val="0"/>
          <w:rtl/>
        </w:rPr>
        <w:t>על</w:t>
      </w:r>
      <w:r w:rsidRPr="00770699">
        <w:rPr>
          <w:rFonts w:ascii="David" w:eastAsia="Calibri" w:hAnsi="David"/>
          <w:b/>
          <w:bCs/>
          <w:i/>
          <w:iCs/>
          <w:noProof w:val="0"/>
        </w:rPr>
        <w:t xml:space="preserve"> </w:t>
      </w:r>
      <w:r w:rsidRPr="00770699">
        <w:rPr>
          <w:rFonts w:ascii="David" w:eastAsia="Calibri" w:hAnsi="David"/>
          <w:b/>
          <w:bCs/>
          <w:i/>
          <w:iCs/>
          <w:noProof w:val="0"/>
          <w:rtl/>
        </w:rPr>
        <w:t>שמי</w:t>
      </w:r>
      <w:r w:rsidRPr="00770699">
        <w:rPr>
          <w:rFonts w:ascii="David" w:eastAsia="Calibri" w:hAnsi="David"/>
          <w:b/>
          <w:bCs/>
          <w:i/>
          <w:iCs/>
          <w:noProof w:val="0"/>
        </w:rPr>
        <w:t xml:space="preserve"> </w:t>
      </w:r>
      <w:r w:rsidRPr="00770699">
        <w:rPr>
          <w:rFonts w:ascii="David" w:eastAsia="Calibri" w:hAnsi="David"/>
          <w:b/>
          <w:bCs/>
          <w:i/>
          <w:iCs/>
          <w:noProof w:val="0"/>
          <w:rtl/>
        </w:rPr>
        <w:t>אלא</w:t>
      </w:r>
      <w:r w:rsidRPr="00770699">
        <w:rPr>
          <w:rFonts w:ascii="David" w:eastAsia="Calibri" w:hAnsi="David"/>
          <w:b/>
          <w:bCs/>
          <w:i/>
          <w:iCs/>
          <w:noProof w:val="0"/>
        </w:rPr>
        <w:t xml:space="preserve"> </w:t>
      </w:r>
      <w:r w:rsidRPr="00770699">
        <w:rPr>
          <w:rFonts w:ascii="David" w:eastAsia="Calibri" w:hAnsi="David"/>
          <w:b/>
          <w:bCs/>
          <w:i/>
          <w:iCs/>
          <w:noProof w:val="0"/>
          <w:rtl/>
        </w:rPr>
        <w:t>על</w:t>
      </w:r>
      <w:r w:rsidRPr="00770699">
        <w:rPr>
          <w:rFonts w:ascii="David" w:eastAsia="Calibri" w:hAnsi="David"/>
          <w:b/>
          <w:bCs/>
          <w:i/>
          <w:iCs/>
          <w:noProof w:val="0"/>
        </w:rPr>
        <w:t xml:space="preserve"> </w:t>
      </w:r>
      <w:r w:rsidRPr="00770699">
        <w:rPr>
          <w:rFonts w:ascii="David" w:eastAsia="Calibri" w:hAnsi="David"/>
          <w:b/>
          <w:bCs/>
          <w:i/>
          <w:iCs/>
          <w:noProof w:val="0"/>
          <w:rtl/>
        </w:rPr>
        <w:t>שמו</w:t>
      </w:r>
      <w:r w:rsidRPr="00770699">
        <w:rPr>
          <w:rFonts w:ascii="David" w:eastAsia="Calibri" w:hAnsi="David"/>
          <w:b/>
          <w:bCs/>
          <w:i/>
          <w:iCs/>
          <w:noProof w:val="0"/>
        </w:rPr>
        <w:t xml:space="preserve"> </w:t>
      </w:r>
      <w:r w:rsidRPr="00770699">
        <w:rPr>
          <w:rFonts w:ascii="David" w:eastAsia="Calibri" w:hAnsi="David"/>
          <w:b/>
          <w:bCs/>
          <w:i/>
          <w:iCs/>
          <w:noProof w:val="0"/>
          <w:rtl/>
        </w:rPr>
        <w:t>אבל</w:t>
      </w:r>
      <w:r w:rsidRPr="00770699">
        <w:rPr>
          <w:rFonts w:ascii="David" w:eastAsia="Calibri" w:hAnsi="David"/>
          <w:b/>
          <w:bCs/>
          <w:i/>
          <w:iCs/>
          <w:noProof w:val="0"/>
        </w:rPr>
        <w:t xml:space="preserve"> </w:t>
      </w:r>
      <w:r w:rsidRPr="00770699">
        <w:rPr>
          <w:rFonts w:ascii="David" w:eastAsia="Calibri" w:hAnsi="David"/>
          <w:b/>
          <w:bCs/>
          <w:i/>
          <w:iCs/>
          <w:noProof w:val="0"/>
          <w:rtl/>
        </w:rPr>
        <w:t>כספי</w:t>
      </w:r>
      <w:r w:rsidRPr="00770699">
        <w:rPr>
          <w:rFonts w:ascii="David" w:eastAsia="Calibri" w:hAnsi="David"/>
          <w:b/>
          <w:bCs/>
          <w:i/>
          <w:iCs/>
          <w:noProof w:val="0"/>
        </w:rPr>
        <w:t xml:space="preserve"> </w:t>
      </w:r>
      <w:r w:rsidRPr="00770699">
        <w:rPr>
          <w:rFonts w:ascii="David" w:eastAsia="Calibri" w:hAnsi="David"/>
          <w:b/>
          <w:bCs/>
          <w:i/>
          <w:iCs/>
          <w:noProof w:val="0"/>
          <w:rtl/>
        </w:rPr>
        <w:t>התמורה</w:t>
      </w:r>
      <w:r w:rsidRPr="00770699">
        <w:rPr>
          <w:rFonts w:ascii="David" w:eastAsia="Calibri" w:hAnsi="David"/>
          <w:b/>
          <w:bCs/>
          <w:i/>
          <w:iCs/>
          <w:noProof w:val="0"/>
        </w:rPr>
        <w:t xml:space="preserve"> </w:t>
      </w:r>
      <w:r w:rsidRPr="00770699">
        <w:rPr>
          <w:rFonts w:ascii="David" w:eastAsia="Calibri" w:hAnsi="David"/>
          <w:b/>
          <w:bCs/>
          <w:i/>
          <w:iCs/>
          <w:noProof w:val="0"/>
          <w:rtl/>
        </w:rPr>
        <w:t>שיתקבלו</w:t>
      </w:r>
      <w:r w:rsidRPr="00770699">
        <w:rPr>
          <w:rFonts w:ascii="David" w:eastAsia="Calibri" w:hAnsi="David"/>
          <w:b/>
          <w:bCs/>
          <w:i/>
          <w:iCs/>
          <w:noProof w:val="0"/>
        </w:rPr>
        <w:t xml:space="preserve"> </w:t>
      </w:r>
      <w:r w:rsidRPr="00770699">
        <w:rPr>
          <w:rFonts w:ascii="David" w:eastAsia="Calibri" w:hAnsi="David"/>
          <w:b/>
          <w:bCs/>
          <w:i/>
          <w:iCs/>
          <w:noProof w:val="0"/>
          <w:rtl/>
        </w:rPr>
        <w:t>עבור</w:t>
      </w:r>
      <w:r w:rsidRPr="00770699">
        <w:rPr>
          <w:rFonts w:ascii="David" w:eastAsia="Calibri" w:hAnsi="David"/>
          <w:b/>
          <w:bCs/>
          <w:i/>
          <w:iCs/>
          <w:noProof w:val="0"/>
        </w:rPr>
        <w:t xml:space="preserve"> </w:t>
      </w:r>
      <w:r w:rsidRPr="00770699">
        <w:rPr>
          <w:rFonts w:ascii="David" w:eastAsia="Calibri" w:hAnsi="David"/>
          <w:b/>
          <w:bCs/>
          <w:i/>
          <w:iCs/>
          <w:noProof w:val="0"/>
          <w:rtl/>
        </w:rPr>
        <w:t>הדירה</w:t>
      </w:r>
      <w:r w:rsidRPr="00770699">
        <w:rPr>
          <w:rFonts w:ascii="David" w:eastAsia="Calibri" w:hAnsi="David"/>
          <w:b/>
          <w:bCs/>
          <w:i/>
          <w:iCs/>
          <w:noProof w:val="0"/>
        </w:rPr>
        <w:t xml:space="preserve"> </w:t>
      </w:r>
      <w:r w:rsidRPr="00770699">
        <w:rPr>
          <w:rFonts w:ascii="David" w:eastAsia="Calibri" w:hAnsi="David"/>
          <w:b/>
          <w:bCs/>
          <w:i/>
          <w:iCs/>
          <w:noProof w:val="0"/>
          <w:rtl/>
        </w:rPr>
        <w:t>אני</w:t>
      </w:r>
      <w:r w:rsidRPr="00770699">
        <w:rPr>
          <w:rFonts w:ascii="David" w:eastAsia="Calibri" w:hAnsi="David"/>
          <w:b/>
          <w:bCs/>
          <w:i/>
          <w:iCs/>
          <w:noProof w:val="0"/>
        </w:rPr>
        <w:t xml:space="preserve"> </w:t>
      </w:r>
      <w:r w:rsidRPr="00770699">
        <w:rPr>
          <w:rFonts w:ascii="David" w:eastAsia="Calibri" w:hAnsi="David"/>
          <w:b/>
          <w:bCs/>
          <w:i/>
          <w:iCs/>
          <w:noProof w:val="0"/>
          <w:rtl/>
        </w:rPr>
        <w:t>עומדת</w:t>
      </w:r>
      <w:r w:rsidRPr="00770699">
        <w:rPr>
          <w:rFonts w:ascii="David" w:eastAsia="Calibri" w:hAnsi="David"/>
          <w:b/>
          <w:bCs/>
          <w:i/>
          <w:iCs/>
          <w:noProof w:val="0"/>
        </w:rPr>
        <w:t xml:space="preserve"> </w:t>
      </w:r>
      <w:r w:rsidRPr="00770699">
        <w:rPr>
          <w:rFonts w:ascii="David" w:eastAsia="Calibri" w:hAnsi="David"/>
          <w:b/>
          <w:bCs/>
          <w:i/>
          <w:iCs/>
          <w:noProof w:val="0"/>
          <w:rtl/>
        </w:rPr>
        <w:t>על</w:t>
      </w:r>
      <w:r w:rsidRPr="00770699">
        <w:rPr>
          <w:rFonts w:ascii="David" w:eastAsia="Calibri" w:hAnsi="David"/>
          <w:b/>
          <w:bCs/>
          <w:i/>
          <w:iCs/>
          <w:noProof w:val="0"/>
        </w:rPr>
        <w:t xml:space="preserve"> </w:t>
      </w:r>
      <w:r w:rsidRPr="00770699">
        <w:rPr>
          <w:rFonts w:ascii="David" w:eastAsia="Calibri" w:hAnsi="David"/>
          <w:b/>
          <w:bCs/>
          <w:i/>
          <w:iCs/>
          <w:noProof w:val="0"/>
          <w:rtl/>
        </w:rPr>
        <w:t>כך</w:t>
      </w:r>
      <w:r w:rsidRPr="00770699">
        <w:rPr>
          <w:rFonts w:ascii="David" w:eastAsia="Calibri" w:hAnsi="David"/>
          <w:b/>
          <w:bCs/>
          <w:i/>
          <w:iCs/>
          <w:noProof w:val="0"/>
        </w:rPr>
        <w:t xml:space="preserve"> </w:t>
      </w:r>
      <w:r w:rsidRPr="00770699">
        <w:rPr>
          <w:rFonts w:ascii="David" w:eastAsia="Calibri" w:hAnsi="David"/>
          <w:b/>
          <w:bCs/>
          <w:i/>
          <w:iCs/>
          <w:noProof w:val="0"/>
          <w:rtl/>
        </w:rPr>
        <w:t>שהם</w:t>
      </w:r>
      <w:r w:rsidRPr="00770699">
        <w:rPr>
          <w:rFonts w:ascii="David" w:eastAsia="Calibri" w:hAnsi="David"/>
          <w:b/>
          <w:bCs/>
          <w:i/>
          <w:iCs/>
          <w:noProof w:val="0"/>
        </w:rPr>
        <w:t xml:space="preserve"> </w:t>
      </w:r>
      <w:r w:rsidRPr="00770699">
        <w:rPr>
          <w:rFonts w:ascii="David" w:eastAsia="Calibri" w:hAnsi="David"/>
          <w:b/>
          <w:bCs/>
          <w:i/>
          <w:iCs/>
          <w:noProof w:val="0"/>
          <w:rtl/>
        </w:rPr>
        <w:t>חד</w:t>
      </w:r>
      <w:r w:rsidRPr="00770699">
        <w:rPr>
          <w:rFonts w:ascii="David" w:eastAsia="Calibri" w:hAnsi="David"/>
          <w:b/>
          <w:bCs/>
          <w:i/>
          <w:iCs/>
          <w:noProof w:val="0"/>
        </w:rPr>
        <w:t xml:space="preserve"> </w:t>
      </w:r>
      <w:r w:rsidRPr="00770699">
        <w:rPr>
          <w:rFonts w:ascii="David" w:eastAsia="Calibri" w:hAnsi="David"/>
          <w:b/>
          <w:bCs/>
          <w:i/>
          <w:iCs/>
          <w:noProof w:val="0"/>
          <w:rtl/>
        </w:rPr>
        <w:t>משמעית</w:t>
      </w:r>
      <w:r w:rsidRPr="00770699">
        <w:rPr>
          <w:rFonts w:ascii="David" w:eastAsia="Calibri" w:hAnsi="David"/>
          <w:b/>
          <w:bCs/>
          <w:i/>
          <w:iCs/>
          <w:noProof w:val="0"/>
        </w:rPr>
        <w:t xml:space="preserve"> </w:t>
      </w:r>
      <w:r w:rsidRPr="00770699">
        <w:rPr>
          <w:rFonts w:ascii="David" w:eastAsia="Calibri" w:hAnsi="David"/>
          <w:b/>
          <w:bCs/>
          <w:i/>
          <w:iCs/>
          <w:noProof w:val="0"/>
          <w:rtl/>
        </w:rPr>
        <w:t>לפחות</w:t>
      </w:r>
      <w:r w:rsidRPr="00770699">
        <w:rPr>
          <w:rFonts w:ascii="David" w:eastAsia="Calibri" w:hAnsi="David"/>
          <w:b/>
          <w:bCs/>
          <w:i/>
          <w:iCs/>
          <w:noProof w:val="0"/>
        </w:rPr>
        <w:t xml:space="preserve"> </w:t>
      </w:r>
      <w:r w:rsidRPr="00770699">
        <w:rPr>
          <w:rFonts w:ascii="David" w:eastAsia="Calibri" w:hAnsi="David"/>
          <w:b/>
          <w:bCs/>
          <w:i/>
          <w:iCs/>
          <w:noProof w:val="0"/>
          <w:rtl/>
        </w:rPr>
        <w:t>ב</w:t>
      </w:r>
      <w:r w:rsidRPr="00770699">
        <w:rPr>
          <w:rFonts w:ascii="David" w:eastAsia="Calibri" w:hAnsi="David"/>
          <w:b/>
          <w:bCs/>
          <w:i/>
          <w:iCs/>
          <w:noProof w:val="0"/>
        </w:rPr>
        <w:t xml:space="preserve">- 50% </w:t>
      </w:r>
      <w:r w:rsidRPr="00770699">
        <w:rPr>
          <w:rFonts w:ascii="David" w:eastAsia="Calibri" w:hAnsi="David"/>
          <w:b/>
          <w:bCs/>
          <w:i/>
          <w:iCs/>
          <w:noProof w:val="0"/>
          <w:rtl/>
        </w:rPr>
        <w:t>שייכים</w:t>
      </w:r>
      <w:r w:rsidRPr="00770699">
        <w:rPr>
          <w:rFonts w:ascii="David" w:eastAsia="Calibri" w:hAnsi="David"/>
          <w:b/>
          <w:bCs/>
          <w:i/>
          <w:iCs/>
          <w:noProof w:val="0"/>
        </w:rPr>
        <w:t xml:space="preserve"> </w:t>
      </w:r>
      <w:r w:rsidRPr="00770699">
        <w:rPr>
          <w:rFonts w:ascii="David" w:eastAsia="Calibri" w:hAnsi="David"/>
          <w:b/>
          <w:bCs/>
          <w:i/>
          <w:iCs/>
          <w:noProof w:val="0"/>
          <w:rtl/>
        </w:rPr>
        <w:t>לי</w:t>
      </w:r>
      <w:r w:rsidRPr="00770699">
        <w:rPr>
          <w:rFonts w:ascii="David" w:eastAsia="Calibri" w:hAnsi="David"/>
          <w:b/>
          <w:bCs/>
          <w:i/>
          <w:iCs/>
          <w:noProof w:val="0"/>
        </w:rPr>
        <w:t xml:space="preserve">. </w:t>
      </w:r>
      <w:r w:rsidRPr="00770699">
        <w:rPr>
          <w:rFonts w:ascii="David" w:eastAsia="Calibri" w:hAnsi="David"/>
          <w:b/>
          <w:bCs/>
          <w:i/>
          <w:iCs/>
          <w:noProof w:val="0"/>
          <w:rtl/>
        </w:rPr>
        <w:t>הוא</w:t>
      </w:r>
      <w:r w:rsidRPr="00770699">
        <w:rPr>
          <w:rFonts w:ascii="David" w:eastAsia="Calibri" w:hAnsi="David"/>
          <w:b/>
          <w:bCs/>
          <w:i/>
          <w:iCs/>
          <w:noProof w:val="0"/>
        </w:rPr>
        <w:t xml:space="preserve"> </w:t>
      </w:r>
      <w:r w:rsidRPr="00770699">
        <w:rPr>
          <w:rFonts w:ascii="David" w:eastAsia="Calibri" w:hAnsi="David"/>
          <w:b/>
          <w:bCs/>
          <w:i/>
          <w:iCs/>
          <w:noProof w:val="0"/>
          <w:rtl/>
        </w:rPr>
        <w:t>הבטיח</w:t>
      </w:r>
      <w:r w:rsidRPr="00770699">
        <w:rPr>
          <w:rFonts w:ascii="David" w:eastAsia="Calibri" w:hAnsi="David"/>
          <w:b/>
          <w:bCs/>
          <w:i/>
          <w:iCs/>
          <w:noProof w:val="0"/>
        </w:rPr>
        <w:t xml:space="preserve"> </w:t>
      </w:r>
      <w:r w:rsidRPr="00770699">
        <w:rPr>
          <w:rFonts w:ascii="David" w:eastAsia="Calibri" w:hAnsi="David"/>
          <w:b/>
          <w:bCs/>
          <w:i/>
          <w:iCs/>
          <w:noProof w:val="0"/>
          <w:rtl/>
        </w:rPr>
        <w:t>לי</w:t>
      </w:r>
      <w:r w:rsidRPr="00770699">
        <w:rPr>
          <w:rFonts w:ascii="David" w:eastAsia="Calibri" w:hAnsi="David"/>
          <w:b/>
          <w:bCs/>
          <w:i/>
          <w:iCs/>
          <w:noProof w:val="0"/>
        </w:rPr>
        <w:t xml:space="preserve"> </w:t>
      </w:r>
      <w:r w:rsidRPr="00770699">
        <w:rPr>
          <w:rFonts w:ascii="David" w:eastAsia="Calibri" w:hAnsi="David"/>
          <w:b/>
          <w:bCs/>
          <w:i/>
          <w:iCs/>
          <w:noProof w:val="0"/>
          <w:rtl/>
        </w:rPr>
        <w:t>שביום</w:t>
      </w:r>
      <w:r w:rsidRPr="00770699">
        <w:rPr>
          <w:rFonts w:ascii="David" w:eastAsia="Calibri" w:hAnsi="David"/>
          <w:b/>
          <w:bCs/>
          <w:i/>
          <w:iCs/>
          <w:noProof w:val="0"/>
        </w:rPr>
        <w:t xml:space="preserve"> </w:t>
      </w:r>
      <w:r w:rsidRPr="00770699">
        <w:rPr>
          <w:rFonts w:ascii="David" w:eastAsia="Calibri" w:hAnsi="David"/>
          <w:b/>
          <w:bCs/>
          <w:i/>
          <w:iCs/>
          <w:noProof w:val="0"/>
          <w:rtl/>
        </w:rPr>
        <w:t>מן</w:t>
      </w:r>
      <w:r w:rsidRPr="00770699">
        <w:rPr>
          <w:rFonts w:ascii="David" w:eastAsia="Calibri" w:hAnsi="David"/>
          <w:b/>
          <w:bCs/>
          <w:i/>
          <w:iCs/>
          <w:noProof w:val="0"/>
        </w:rPr>
        <w:t xml:space="preserve"> </w:t>
      </w:r>
      <w:r w:rsidRPr="00770699">
        <w:rPr>
          <w:rFonts w:ascii="David" w:eastAsia="Calibri" w:hAnsi="David"/>
          <w:b/>
          <w:bCs/>
          <w:i/>
          <w:iCs/>
          <w:noProof w:val="0"/>
          <w:rtl/>
        </w:rPr>
        <w:t>הימים</w:t>
      </w:r>
      <w:r w:rsidRPr="00770699">
        <w:rPr>
          <w:rFonts w:ascii="David" w:eastAsia="Calibri" w:hAnsi="David"/>
          <w:b/>
          <w:bCs/>
          <w:i/>
          <w:iCs/>
          <w:noProof w:val="0"/>
        </w:rPr>
        <w:t xml:space="preserve"> </w:t>
      </w:r>
      <w:r w:rsidRPr="00770699">
        <w:rPr>
          <w:rFonts w:ascii="David" w:eastAsia="Calibri" w:hAnsi="David"/>
          <w:b/>
          <w:bCs/>
          <w:i/>
          <w:iCs/>
          <w:noProof w:val="0"/>
          <w:rtl/>
        </w:rPr>
        <w:t>שאבא</w:t>
      </w:r>
      <w:r w:rsidRPr="00770699">
        <w:rPr>
          <w:rFonts w:ascii="David" w:eastAsia="Calibri" w:hAnsi="David"/>
          <w:b/>
          <w:bCs/>
          <w:i/>
          <w:iCs/>
          <w:noProof w:val="0"/>
        </w:rPr>
        <w:t xml:space="preserve"> </w:t>
      </w:r>
      <w:r w:rsidRPr="00770699">
        <w:rPr>
          <w:rFonts w:ascii="David" w:eastAsia="Calibri" w:hAnsi="David"/>
          <w:b/>
          <w:bCs/>
          <w:i/>
          <w:iCs/>
          <w:noProof w:val="0"/>
          <w:rtl/>
        </w:rPr>
        <w:t>שלו</w:t>
      </w:r>
      <w:r w:rsidRPr="00770699">
        <w:rPr>
          <w:rFonts w:ascii="David" w:eastAsia="Calibri" w:hAnsi="David"/>
          <w:b/>
          <w:bCs/>
          <w:i/>
          <w:iCs/>
          <w:noProof w:val="0"/>
        </w:rPr>
        <w:t xml:space="preserve"> </w:t>
      </w:r>
      <w:r w:rsidRPr="00770699">
        <w:rPr>
          <w:rFonts w:ascii="David" w:eastAsia="Calibri" w:hAnsi="David"/>
          <w:b/>
          <w:bCs/>
          <w:i/>
          <w:iCs/>
          <w:noProof w:val="0"/>
          <w:rtl/>
        </w:rPr>
        <w:t>יגיע</w:t>
      </w:r>
      <w:r w:rsidRPr="00770699">
        <w:rPr>
          <w:rFonts w:ascii="David" w:eastAsia="Calibri" w:hAnsi="David"/>
          <w:b/>
          <w:bCs/>
          <w:i/>
          <w:iCs/>
          <w:noProof w:val="0"/>
        </w:rPr>
        <w:t xml:space="preserve"> </w:t>
      </w:r>
      <w:r w:rsidRPr="00770699">
        <w:rPr>
          <w:rFonts w:ascii="David" w:eastAsia="Calibri" w:hAnsi="David"/>
          <w:b/>
          <w:bCs/>
          <w:i/>
          <w:iCs/>
          <w:noProof w:val="0"/>
          <w:rtl/>
        </w:rPr>
        <w:t>ל</w:t>
      </w:r>
      <w:r w:rsidRPr="00770699">
        <w:rPr>
          <w:rFonts w:ascii="David" w:eastAsia="Calibri" w:hAnsi="David"/>
          <w:b/>
          <w:bCs/>
          <w:i/>
          <w:iCs/>
          <w:noProof w:val="0"/>
        </w:rPr>
        <w:t xml:space="preserve">- 120 </w:t>
      </w:r>
      <w:r w:rsidRPr="00770699">
        <w:rPr>
          <w:rFonts w:ascii="David" w:eastAsia="Calibri" w:hAnsi="David"/>
          <w:b/>
          <w:bCs/>
          <w:i/>
          <w:iCs/>
          <w:noProof w:val="0"/>
          <w:rtl/>
        </w:rPr>
        <w:t>הדירה</w:t>
      </w:r>
      <w:r w:rsidRPr="00770699">
        <w:rPr>
          <w:rFonts w:ascii="David" w:eastAsia="Calibri" w:hAnsi="David"/>
          <w:b/>
          <w:bCs/>
          <w:i/>
          <w:iCs/>
          <w:noProof w:val="0"/>
        </w:rPr>
        <w:t xml:space="preserve"> </w:t>
      </w:r>
      <w:r w:rsidRPr="00770699">
        <w:rPr>
          <w:rFonts w:ascii="David" w:eastAsia="Calibri" w:hAnsi="David"/>
          <w:b/>
          <w:bCs/>
          <w:i/>
          <w:iCs/>
          <w:noProof w:val="0"/>
          <w:rtl/>
        </w:rPr>
        <w:t>ב</w:t>
      </w:r>
      <w:r w:rsidR="007C62DF">
        <w:rPr>
          <w:rFonts w:ascii="David" w:eastAsia="Calibri" w:hAnsi="David"/>
          <w:b/>
          <w:bCs/>
          <w:i/>
          <w:iCs/>
          <w:noProof w:val="0"/>
        </w:rPr>
        <w:t xml:space="preserve"> ***</w:t>
      </w:r>
      <w:r w:rsidRPr="00770699">
        <w:rPr>
          <w:rFonts w:ascii="David" w:eastAsia="Calibri" w:hAnsi="David"/>
          <w:b/>
          <w:bCs/>
          <w:i/>
          <w:iCs/>
          <w:noProof w:val="0"/>
          <w:rtl/>
        </w:rPr>
        <w:t>תימכר</w:t>
      </w:r>
      <w:r w:rsidRPr="00770699">
        <w:rPr>
          <w:rFonts w:ascii="David" w:eastAsia="Calibri" w:hAnsi="David"/>
          <w:b/>
          <w:bCs/>
          <w:i/>
          <w:iCs/>
          <w:noProof w:val="0"/>
        </w:rPr>
        <w:t xml:space="preserve"> </w:t>
      </w:r>
      <w:r w:rsidRPr="00770699">
        <w:rPr>
          <w:rFonts w:ascii="David" w:eastAsia="Calibri" w:hAnsi="David"/>
          <w:b/>
          <w:bCs/>
          <w:i/>
          <w:iCs/>
          <w:noProof w:val="0"/>
          <w:rtl/>
        </w:rPr>
        <w:t>ואנו</w:t>
      </w:r>
      <w:r w:rsidRPr="00770699">
        <w:rPr>
          <w:rFonts w:ascii="David" w:eastAsia="Calibri" w:hAnsi="David"/>
          <w:b/>
          <w:bCs/>
          <w:i/>
          <w:iCs/>
          <w:noProof w:val="0"/>
        </w:rPr>
        <w:t xml:space="preserve"> </w:t>
      </w:r>
      <w:r w:rsidRPr="00770699">
        <w:rPr>
          <w:rFonts w:ascii="David" w:eastAsia="Calibri" w:hAnsi="David"/>
          <w:b/>
          <w:bCs/>
          <w:i/>
          <w:iCs/>
          <w:noProof w:val="0"/>
          <w:rtl/>
        </w:rPr>
        <w:t>נפדה</w:t>
      </w:r>
      <w:r w:rsidRPr="00770699">
        <w:rPr>
          <w:rFonts w:ascii="David" w:eastAsia="Calibri" w:hAnsi="David"/>
          <w:b/>
          <w:bCs/>
          <w:i/>
          <w:iCs/>
          <w:noProof w:val="0"/>
        </w:rPr>
        <w:t xml:space="preserve"> </w:t>
      </w:r>
      <w:r w:rsidRPr="00770699">
        <w:rPr>
          <w:rFonts w:ascii="David" w:eastAsia="Calibri" w:hAnsi="David"/>
          <w:b/>
          <w:bCs/>
          <w:i/>
          <w:iCs/>
          <w:noProof w:val="0"/>
          <w:rtl/>
        </w:rPr>
        <w:t>את</w:t>
      </w:r>
      <w:r w:rsidRPr="00770699">
        <w:rPr>
          <w:rFonts w:ascii="David" w:eastAsia="Calibri" w:hAnsi="David"/>
          <w:b/>
          <w:bCs/>
          <w:i/>
          <w:iCs/>
          <w:noProof w:val="0"/>
        </w:rPr>
        <w:t xml:space="preserve"> </w:t>
      </w:r>
      <w:r w:rsidRPr="00770699">
        <w:rPr>
          <w:rFonts w:ascii="David" w:eastAsia="Calibri" w:hAnsi="David"/>
          <w:b/>
          <w:bCs/>
          <w:i/>
          <w:iCs/>
          <w:noProof w:val="0"/>
          <w:rtl/>
        </w:rPr>
        <w:t>המשכנתא</w:t>
      </w:r>
      <w:r w:rsidRPr="00770699">
        <w:rPr>
          <w:rFonts w:ascii="David" w:eastAsia="Calibri" w:hAnsi="David"/>
          <w:b/>
          <w:bCs/>
          <w:i/>
          <w:iCs/>
          <w:noProof w:val="0"/>
        </w:rPr>
        <w:t xml:space="preserve">, </w:t>
      </w:r>
      <w:r w:rsidRPr="00770699">
        <w:rPr>
          <w:rFonts w:ascii="David" w:eastAsia="Calibri" w:hAnsi="David"/>
          <w:b/>
          <w:bCs/>
          <w:i/>
          <w:iCs/>
          <w:noProof w:val="0"/>
          <w:rtl/>
        </w:rPr>
        <w:t>לפחות</w:t>
      </w:r>
      <w:r w:rsidRPr="00770699">
        <w:rPr>
          <w:rFonts w:ascii="David" w:eastAsia="Calibri" w:hAnsi="David"/>
          <w:b/>
          <w:bCs/>
          <w:i/>
          <w:iCs/>
          <w:noProof w:val="0"/>
        </w:rPr>
        <w:t xml:space="preserve"> </w:t>
      </w:r>
      <w:r w:rsidRPr="00770699">
        <w:rPr>
          <w:rFonts w:ascii="David" w:eastAsia="Calibri" w:hAnsi="David"/>
          <w:b/>
          <w:bCs/>
          <w:i/>
          <w:iCs/>
          <w:noProof w:val="0"/>
          <w:rtl/>
        </w:rPr>
        <w:t>את</w:t>
      </w:r>
      <w:r w:rsidRPr="00770699">
        <w:rPr>
          <w:rFonts w:ascii="David" w:eastAsia="Calibri" w:hAnsi="David"/>
          <w:b/>
          <w:bCs/>
          <w:i/>
          <w:iCs/>
          <w:noProof w:val="0"/>
        </w:rPr>
        <w:t xml:space="preserve"> </w:t>
      </w:r>
      <w:r w:rsidRPr="00770699">
        <w:rPr>
          <w:rFonts w:ascii="David" w:eastAsia="Calibri" w:hAnsi="David"/>
          <w:b/>
          <w:bCs/>
          <w:i/>
          <w:iCs/>
          <w:noProof w:val="0"/>
          <w:rtl/>
        </w:rPr>
        <w:t>רובה</w:t>
      </w:r>
      <w:r w:rsidRPr="00770699">
        <w:rPr>
          <w:rFonts w:ascii="David" w:eastAsia="Calibri" w:hAnsi="David" w:hint="cs"/>
          <w:b/>
          <w:bCs/>
          <w:i/>
          <w:iCs/>
          <w:noProof w:val="0"/>
          <w:rtl/>
        </w:rPr>
        <w:t xml:space="preserve"> </w:t>
      </w:r>
      <w:r>
        <w:rPr>
          <w:rFonts w:ascii="David" w:eastAsia="Calibri" w:hAnsi="David" w:hint="cs"/>
          <w:noProof w:val="0"/>
          <w:rtl/>
        </w:rPr>
        <w:t xml:space="preserve">". (ר' עמ' 10 ש' 18-20 לפרו' הדיון מיום 1.5.23). </w:t>
      </w:r>
    </w:p>
    <w:p w:rsidR="00D911B2" w:rsidRPr="00200D3F" w:rsidRDefault="00D16A7F" w:rsidP="00956351">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מעדות האישה עולה כי</w:t>
      </w:r>
      <w:r w:rsidR="0092680A">
        <w:rPr>
          <w:rFonts w:ascii="David" w:eastAsia="Calibri" w:hAnsi="David" w:hint="cs"/>
          <w:noProof w:val="0"/>
          <w:rtl/>
        </w:rPr>
        <w:t>,</w:t>
      </w:r>
      <w:r>
        <w:rPr>
          <w:rFonts w:ascii="David" w:eastAsia="Calibri" w:hAnsi="David" w:hint="cs"/>
          <w:noProof w:val="0"/>
          <w:rtl/>
        </w:rPr>
        <w:t xml:space="preserve"> </w:t>
      </w:r>
      <w:r w:rsidR="0092680A">
        <w:rPr>
          <w:rFonts w:ascii="David" w:eastAsia="Calibri" w:hAnsi="David" w:hint="cs"/>
          <w:noProof w:val="0"/>
          <w:rtl/>
        </w:rPr>
        <w:t xml:space="preserve">היא מודה שהדירה לא שלה ולא נרכשה מכספים משותפים, וכי </w:t>
      </w:r>
      <w:r>
        <w:rPr>
          <w:rFonts w:ascii="David" w:eastAsia="Calibri" w:hAnsi="David" w:hint="cs"/>
          <w:noProof w:val="0"/>
          <w:rtl/>
        </w:rPr>
        <w:t>טענתה היחידה היא "לשיתוף ספציפי" ב</w:t>
      </w:r>
      <w:r w:rsidR="001F6220">
        <w:rPr>
          <w:rFonts w:ascii="David" w:eastAsia="Calibri" w:hAnsi="David" w:hint="cs"/>
          <w:noProof w:val="0"/>
          <w:rtl/>
        </w:rPr>
        <w:t>תמורת ה</w:t>
      </w:r>
      <w:r>
        <w:rPr>
          <w:rFonts w:ascii="David" w:eastAsia="Calibri" w:hAnsi="David" w:hint="cs"/>
          <w:noProof w:val="0"/>
          <w:rtl/>
        </w:rPr>
        <w:t>דירה מכוח הבטחות ש</w:t>
      </w:r>
      <w:r w:rsidR="0092680A">
        <w:rPr>
          <w:rFonts w:ascii="David" w:eastAsia="Calibri" w:hAnsi="David" w:hint="cs"/>
          <w:noProof w:val="0"/>
          <w:rtl/>
        </w:rPr>
        <w:t xml:space="preserve">ניתנו לה ע"י האיש ותו לא (טענה שאדון בה בהמשך).  </w:t>
      </w:r>
    </w:p>
    <w:p w:rsidR="00200D3F" w:rsidRPr="009229F6" w:rsidRDefault="00200D3F" w:rsidP="00956351">
      <w:pPr>
        <w:spacing w:line="360" w:lineRule="auto"/>
        <w:ind w:hanging="567"/>
        <w:contextualSpacing/>
        <w:jc w:val="both"/>
        <w:rPr>
          <w:rFonts w:ascii="David" w:eastAsia="Calibri" w:hAnsi="David"/>
          <w:noProof w:val="0"/>
        </w:rPr>
      </w:pPr>
      <w:r w:rsidRPr="00200D3F">
        <w:rPr>
          <w:rFonts w:ascii="David" w:eastAsia="Calibri" w:hAnsi="David"/>
          <w:noProof w:val="0"/>
          <w:rtl/>
        </w:rPr>
        <w:lastRenderedPageBreak/>
        <w:t xml:space="preserve"> </w:t>
      </w:r>
    </w:p>
    <w:p w:rsidR="00200D3F" w:rsidRPr="009229F6" w:rsidRDefault="009229F6"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hint="cs"/>
          <w:noProof w:val="0"/>
          <w:rtl/>
        </w:rPr>
        <w:t xml:space="preserve">עם זאת למען הסר </w:t>
      </w:r>
      <w:r w:rsidR="0002172D">
        <w:rPr>
          <w:rFonts w:ascii="David" w:eastAsia="Calibri" w:hAnsi="David" w:hint="cs"/>
          <w:noProof w:val="0"/>
          <w:rtl/>
        </w:rPr>
        <w:t xml:space="preserve">כל </w:t>
      </w:r>
      <w:r w:rsidRPr="009229F6">
        <w:rPr>
          <w:rFonts w:ascii="David" w:eastAsia="Calibri" w:hAnsi="David" w:hint="cs"/>
          <w:noProof w:val="0"/>
          <w:rtl/>
        </w:rPr>
        <w:t xml:space="preserve">ספק וטענות האישה למרות עדותה המפורשת </w:t>
      </w:r>
      <w:r w:rsidR="00A4653E">
        <w:rPr>
          <w:rFonts w:ascii="David" w:eastAsia="Calibri" w:hAnsi="David" w:hint="cs"/>
          <w:noProof w:val="0"/>
          <w:rtl/>
        </w:rPr>
        <w:t>כ</w:t>
      </w:r>
      <w:r w:rsidR="00233E68">
        <w:rPr>
          <w:rFonts w:ascii="David" w:eastAsia="Calibri" w:hAnsi="David" w:hint="cs"/>
          <w:noProof w:val="0"/>
          <w:rtl/>
        </w:rPr>
        <w:t xml:space="preserve">י הדירה אינה שלה </w:t>
      </w:r>
      <w:r w:rsidR="0002172D">
        <w:rPr>
          <w:rFonts w:ascii="David" w:eastAsia="Calibri" w:hAnsi="David" w:hint="cs"/>
          <w:noProof w:val="0"/>
          <w:rtl/>
        </w:rPr>
        <w:t xml:space="preserve"> חזרה על טענות בעניין  בסיכומיה </w:t>
      </w:r>
      <w:r w:rsidRPr="009229F6">
        <w:rPr>
          <w:rFonts w:ascii="David" w:eastAsia="Calibri" w:hAnsi="David" w:hint="cs"/>
          <w:noProof w:val="0"/>
          <w:rtl/>
        </w:rPr>
        <w:t>אציין כי האיש הוכיח כי הזכויות בדירה הועברו אליו על ידי הוריו  .</w:t>
      </w:r>
      <w:r w:rsidR="00200D3F" w:rsidRPr="009229F6">
        <w:rPr>
          <w:rFonts w:ascii="David" w:eastAsia="Calibri" w:hAnsi="David"/>
          <w:noProof w:val="0"/>
          <w:rtl/>
        </w:rPr>
        <w:t xml:space="preserve">עיון בנסח הטאבו של הדירה, מעלה כי ביום 18.2.2010 נרשמו מחצית הזכויות בדירה ע"ש האיש "במכר ללא תמורה". ביום 6.9.2018 הועברו מחצית הזכויות בדירה אל האיש מאחיו מר </w:t>
      </w:r>
      <w:r w:rsidR="00301C52">
        <w:rPr>
          <w:rFonts w:ascii="David" w:eastAsia="Calibri" w:hAnsi="David" w:hint="cs"/>
          <w:noProof w:val="0"/>
          <w:rtl/>
        </w:rPr>
        <w:t>***</w:t>
      </w:r>
      <w:r w:rsidR="00200D3F" w:rsidRPr="009229F6">
        <w:rPr>
          <w:rFonts w:ascii="David" w:eastAsia="Calibri" w:hAnsi="David"/>
          <w:noProof w:val="0"/>
          <w:rtl/>
        </w:rPr>
        <w:t xml:space="preserve"> כאשר מהות הפעולה היא "תיקון טעות סופר". </w:t>
      </w:r>
    </w:p>
    <w:p w:rsidR="00074620" w:rsidRDefault="00200D3F" w:rsidP="00956351">
      <w:pPr>
        <w:numPr>
          <w:ilvl w:val="0"/>
          <w:numId w:val="1"/>
        </w:numPr>
        <w:spacing w:after="160" w:line="360" w:lineRule="auto"/>
        <w:ind w:left="0" w:hanging="567"/>
        <w:contextualSpacing/>
        <w:jc w:val="both"/>
        <w:rPr>
          <w:rFonts w:ascii="David" w:eastAsia="Calibri" w:hAnsi="David"/>
          <w:noProof w:val="0"/>
        </w:rPr>
      </w:pPr>
      <w:r w:rsidRPr="00074620">
        <w:rPr>
          <w:rFonts w:ascii="David" w:eastAsia="Calibri" w:hAnsi="David"/>
          <w:noProof w:val="0"/>
          <w:rtl/>
        </w:rPr>
        <w:t>האיש צירף אישור מרשות המיסים (מיום 17.5.12) לרישום הדירה בפנקסי המקרקעין. מהאישור עולה שהדירה נמכרה לו ע"י הוריו ביום 28.3.95 (כ</w:t>
      </w:r>
      <w:r w:rsidR="00867D11">
        <w:rPr>
          <w:rFonts w:ascii="David" w:eastAsia="Calibri" w:hAnsi="David" w:hint="cs"/>
          <w:noProof w:val="0"/>
          <w:rtl/>
        </w:rPr>
        <w:t>***</w:t>
      </w:r>
      <w:r w:rsidRPr="00074620">
        <w:rPr>
          <w:rFonts w:ascii="David" w:eastAsia="Calibri" w:hAnsi="David"/>
          <w:noProof w:val="0"/>
          <w:rtl/>
        </w:rPr>
        <w:t xml:space="preserve"> טרם נישואי הצדדים) בסכום של 210,000 ₪ (ר' נספח 7 לסיכומי האיש). </w:t>
      </w:r>
    </w:p>
    <w:p w:rsidR="00200D3F" w:rsidRPr="00074620" w:rsidRDefault="00200D3F" w:rsidP="00956351">
      <w:pPr>
        <w:numPr>
          <w:ilvl w:val="0"/>
          <w:numId w:val="1"/>
        </w:numPr>
        <w:spacing w:after="160" w:line="360" w:lineRule="auto"/>
        <w:ind w:left="0" w:hanging="567"/>
        <w:contextualSpacing/>
        <w:jc w:val="both"/>
        <w:rPr>
          <w:rFonts w:ascii="David" w:eastAsia="Calibri" w:hAnsi="David"/>
          <w:noProof w:val="0"/>
        </w:rPr>
      </w:pPr>
      <w:r w:rsidRPr="00074620">
        <w:rPr>
          <w:rFonts w:ascii="David" w:eastAsia="Calibri" w:hAnsi="David"/>
          <w:noProof w:val="0"/>
          <w:rtl/>
        </w:rPr>
        <w:t xml:space="preserve">לטענת האיש, רישום מחצית הזכויות ע"ש אחיו נעשה בטעות וכאשר הוא ביקש לקחת הלוואת משכנתא לצורך רכישת דירת </w:t>
      </w:r>
      <w:r w:rsidR="00867D11">
        <w:rPr>
          <w:rFonts w:ascii="David" w:eastAsia="Calibri" w:hAnsi="David"/>
          <w:noProof w:val="0"/>
        </w:rPr>
        <w:t>x</w:t>
      </w:r>
      <w:r w:rsidRPr="00074620">
        <w:rPr>
          <w:rFonts w:ascii="David" w:eastAsia="Calibri" w:hAnsi="David"/>
          <w:noProof w:val="0"/>
          <w:rtl/>
        </w:rPr>
        <w:t xml:space="preserve">, נאלץ לתקן את הרישום.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ביום 21.8.18 נחתם הסכם מתנה בין האיש לאחיו בו הועברו זכויות האח בדירת </w:t>
      </w:r>
      <w:r w:rsidR="00867D11">
        <w:rPr>
          <w:rFonts w:ascii="David" w:eastAsia="Calibri" w:hAnsi="David"/>
          <w:noProof w:val="0"/>
        </w:rPr>
        <w:t>y</w:t>
      </w:r>
      <w:r w:rsidRPr="009229F6">
        <w:rPr>
          <w:rFonts w:ascii="David" w:eastAsia="Calibri" w:hAnsi="David"/>
          <w:noProof w:val="0"/>
          <w:rtl/>
        </w:rPr>
        <w:t xml:space="preserve"> אל האיש (ר' נספח 17 לסיכומי האישה).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ביום 5.9.18 חתם האח מר </w:t>
      </w:r>
      <w:r w:rsidR="00867D11">
        <w:rPr>
          <w:rFonts w:ascii="David" w:eastAsia="Calibri" w:hAnsi="David"/>
          <w:noProof w:val="0"/>
        </w:rPr>
        <w:t>***</w:t>
      </w:r>
      <w:r w:rsidRPr="009229F6">
        <w:rPr>
          <w:rFonts w:ascii="David" w:eastAsia="Calibri" w:hAnsi="David"/>
          <w:noProof w:val="0"/>
          <w:rtl/>
        </w:rPr>
        <w:t xml:space="preserve"> על תצהיר בו הצהיר כי דירת </w:t>
      </w:r>
      <w:r w:rsidR="00867D11">
        <w:rPr>
          <w:rFonts w:ascii="David" w:eastAsia="Calibri" w:hAnsi="David"/>
          <w:noProof w:val="0"/>
        </w:rPr>
        <w:t>y</w:t>
      </w:r>
      <w:r w:rsidRPr="009229F6">
        <w:rPr>
          <w:rFonts w:ascii="David" w:eastAsia="Calibri" w:hAnsi="David"/>
          <w:noProof w:val="0"/>
          <w:rtl/>
        </w:rPr>
        <w:t xml:space="preserve"> הועברה אל האיש ע"י הוריהם והרישום על שמו נעשה בטעות ויש לתקן זאת (ר' נספח 18 לסיכומי האישה).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כאמור לעיל, ביום 6.9.18 הועברו זכויות האח בדירה אל האיש כאשר מהות הפעולה היא "תיקון טעות סופר".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לטענת האישה, האיש רכש מאחיו את מחצית הזכויות בדירה בכספים משותפים של הצדדים אותם הבריח.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מצאתי לדחות טענה זאת.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ראשית, טענה זאת לא עלתה בכתבי הטענות של האישה אלא </w:t>
      </w:r>
      <w:r w:rsidR="00074620">
        <w:rPr>
          <w:rFonts w:ascii="David" w:eastAsia="Calibri" w:hAnsi="David" w:hint="cs"/>
          <w:noProof w:val="0"/>
          <w:rtl/>
        </w:rPr>
        <w:t xml:space="preserve">רק </w:t>
      </w:r>
      <w:r w:rsidRPr="009229F6">
        <w:rPr>
          <w:rFonts w:ascii="David" w:eastAsia="Calibri" w:hAnsi="David"/>
          <w:noProof w:val="0"/>
          <w:rtl/>
        </w:rPr>
        <w:t xml:space="preserve">בהמשך.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כפי שפורט ונקבע לעיל, האישה לא הוכיחה כי בוצעו "הברחות כספים" ע"י האיש. כמו כן, האישה לא הוכיחה בשום צורה כי האיש שילם לאחיו עבור קבלת מחצית הזכויות בדירת </w:t>
      </w:r>
      <w:r w:rsidR="00867D11">
        <w:rPr>
          <w:rFonts w:ascii="David" w:eastAsia="Calibri" w:hAnsi="David"/>
          <w:noProof w:val="0"/>
        </w:rPr>
        <w:t>y</w:t>
      </w:r>
      <w:r w:rsidRPr="009229F6">
        <w:rPr>
          <w:rFonts w:ascii="David" w:eastAsia="Calibri" w:hAnsi="David"/>
          <w:noProof w:val="0"/>
          <w:rtl/>
        </w:rPr>
        <w:t xml:space="preserve">. </w:t>
      </w:r>
    </w:p>
    <w:p w:rsidR="00200D3F" w:rsidRPr="009229F6" w:rsidRDefault="00200D3F" w:rsidP="00956351">
      <w:pPr>
        <w:numPr>
          <w:ilvl w:val="0"/>
          <w:numId w:val="1"/>
        </w:numPr>
        <w:spacing w:after="160" w:line="360" w:lineRule="auto"/>
        <w:ind w:left="0" w:hanging="567"/>
        <w:contextualSpacing/>
        <w:jc w:val="both"/>
        <w:rPr>
          <w:rFonts w:ascii="David" w:eastAsia="Calibri" w:hAnsi="David"/>
          <w:noProof w:val="0"/>
        </w:rPr>
      </w:pPr>
      <w:r w:rsidRPr="009229F6">
        <w:rPr>
          <w:rFonts w:ascii="David" w:eastAsia="Calibri" w:hAnsi="David"/>
          <w:noProof w:val="0"/>
          <w:rtl/>
        </w:rPr>
        <w:t xml:space="preserve">בחוות דעת המומחה, נכתב כי  ביום 3.12.18 סך של 193,925 ₪ הועברו מהאיש לאחיו מר </w:t>
      </w:r>
      <w:r w:rsidR="00867D11">
        <w:rPr>
          <w:rFonts w:ascii="David" w:eastAsia="Calibri" w:hAnsi="David"/>
          <w:noProof w:val="0"/>
        </w:rPr>
        <w:t>***</w:t>
      </w:r>
      <w:r w:rsidRPr="009229F6">
        <w:rPr>
          <w:rFonts w:ascii="David" w:eastAsia="Calibri" w:hAnsi="David"/>
          <w:noProof w:val="0"/>
          <w:rtl/>
        </w:rPr>
        <w:t xml:space="preserve"> וכי מדובר בהלוואה. ביום 10.6.19 הועבר סך של 202,500 ₪ מהאח </w:t>
      </w:r>
      <w:r w:rsidR="00867D11">
        <w:rPr>
          <w:rFonts w:ascii="David" w:eastAsia="Calibri" w:hAnsi="David"/>
          <w:noProof w:val="0"/>
        </w:rPr>
        <w:t>***</w:t>
      </w:r>
      <w:r w:rsidRPr="009229F6">
        <w:rPr>
          <w:rFonts w:ascii="David" w:eastAsia="Calibri" w:hAnsi="David"/>
          <w:noProof w:val="0"/>
          <w:rtl/>
        </w:rPr>
        <w:t xml:space="preserve"> אל האיש וההלוואה נפרעה (ר' עמ' 51 לחוות דעת המומחה)</w:t>
      </w:r>
      <w:r w:rsidR="0041508A" w:rsidRPr="009229F6">
        <w:rPr>
          <w:rFonts w:ascii="David" w:eastAsia="Calibri" w:hAnsi="David" w:hint="cs"/>
          <w:noProof w:val="0"/>
          <w:rtl/>
        </w:rPr>
        <w:t xml:space="preserve"> ואין בכך כדי לסייע לאישה כטענתה</w:t>
      </w:r>
      <w:r w:rsidRPr="009229F6">
        <w:rPr>
          <w:rFonts w:ascii="David" w:eastAsia="Calibri" w:hAnsi="David"/>
          <w:noProof w:val="0"/>
          <w:rtl/>
        </w:rPr>
        <w:t xml:space="preserve">. </w:t>
      </w:r>
    </w:p>
    <w:p w:rsidR="00200D3F" w:rsidRDefault="00200D3F" w:rsidP="00956351">
      <w:pPr>
        <w:numPr>
          <w:ilvl w:val="0"/>
          <w:numId w:val="1"/>
        </w:numPr>
        <w:spacing w:after="160" w:line="360" w:lineRule="auto"/>
        <w:ind w:left="0" w:hanging="567"/>
        <w:contextualSpacing/>
        <w:jc w:val="both"/>
        <w:rPr>
          <w:rFonts w:ascii="David" w:eastAsia="Calibri" w:hAnsi="David"/>
          <w:noProof w:val="0"/>
        </w:rPr>
      </w:pPr>
      <w:r w:rsidRPr="0002172D">
        <w:rPr>
          <w:rFonts w:ascii="David" w:eastAsia="Calibri" w:hAnsi="David"/>
          <w:noProof w:val="0"/>
          <w:rtl/>
        </w:rPr>
        <w:t xml:space="preserve">לאור האמור לעיל, מצאתי כי הזכויות בדירת </w:t>
      </w:r>
      <w:r w:rsidR="00867D11">
        <w:rPr>
          <w:rFonts w:ascii="David" w:eastAsia="Calibri" w:hAnsi="David"/>
          <w:noProof w:val="0"/>
        </w:rPr>
        <w:t>y</w:t>
      </w:r>
      <w:r w:rsidRPr="0002172D">
        <w:rPr>
          <w:rFonts w:ascii="David" w:eastAsia="Calibri" w:hAnsi="David"/>
          <w:noProof w:val="0"/>
          <w:rtl/>
        </w:rPr>
        <w:t xml:space="preserve"> שייכות לאיש ומקורם בהסכמות שבין בני משפחתו של האיש טרם נישואיו אף שהרישום בפועל נעשה לאחר נישואי הצדדים. </w:t>
      </w:r>
      <w:r w:rsidR="00287EFC" w:rsidRPr="0002172D">
        <w:rPr>
          <w:rFonts w:ascii="David" w:eastAsia="Calibri" w:hAnsi="David" w:hint="cs"/>
          <w:noProof w:val="0"/>
          <w:rtl/>
        </w:rPr>
        <w:t xml:space="preserve">האישה לא הוכיחה כי </w:t>
      </w:r>
      <w:r w:rsidRPr="0002172D">
        <w:rPr>
          <w:rFonts w:ascii="David" w:eastAsia="Calibri" w:hAnsi="David"/>
          <w:noProof w:val="0"/>
          <w:rtl/>
        </w:rPr>
        <w:t xml:space="preserve">הזכויות של האח מר </w:t>
      </w:r>
      <w:r w:rsidR="00867D11">
        <w:rPr>
          <w:rFonts w:ascii="David" w:eastAsia="Calibri" w:hAnsi="David"/>
          <w:noProof w:val="0"/>
        </w:rPr>
        <w:t>***</w:t>
      </w:r>
      <w:r w:rsidRPr="0002172D">
        <w:rPr>
          <w:rFonts w:ascii="David" w:eastAsia="Calibri" w:hAnsi="David"/>
          <w:noProof w:val="0"/>
          <w:rtl/>
        </w:rPr>
        <w:t xml:space="preserve"> נרכשו בכספים משותפים של הצדדים</w:t>
      </w:r>
      <w:r w:rsidR="00287EFC" w:rsidRPr="0002172D">
        <w:rPr>
          <w:rFonts w:ascii="David" w:eastAsia="Calibri" w:hAnsi="David" w:hint="cs"/>
          <w:noProof w:val="0"/>
          <w:rtl/>
        </w:rPr>
        <w:t>.</w:t>
      </w:r>
      <w:r w:rsidRPr="0002172D">
        <w:rPr>
          <w:rFonts w:ascii="David" w:eastAsia="Calibri" w:hAnsi="David"/>
          <w:noProof w:val="0"/>
          <w:rtl/>
        </w:rPr>
        <w:t xml:space="preserve"> </w:t>
      </w:r>
    </w:p>
    <w:p w:rsidR="0002172D" w:rsidRPr="0002172D" w:rsidRDefault="0002172D" w:rsidP="00956351">
      <w:pPr>
        <w:spacing w:after="160" w:line="360" w:lineRule="auto"/>
        <w:ind w:left="776"/>
        <w:contextualSpacing/>
        <w:jc w:val="both"/>
        <w:rPr>
          <w:rFonts w:ascii="David" w:eastAsia="Calibri" w:hAnsi="David"/>
          <w:noProof w:val="0"/>
        </w:rPr>
      </w:pPr>
    </w:p>
    <w:p w:rsidR="00200D3F" w:rsidRPr="00200D3F" w:rsidRDefault="00200D3F" w:rsidP="00844F86">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 xml:space="preserve">האם האיש שיתף את האישה בזכויותיו בדירת </w:t>
      </w:r>
      <w:r w:rsidR="00844F86">
        <w:rPr>
          <w:rFonts w:ascii="David" w:eastAsia="Calibri" w:hAnsi="David"/>
          <w:b/>
          <w:bCs/>
          <w:noProof w:val="0"/>
          <w:u w:val="single"/>
        </w:rPr>
        <w:t>y</w:t>
      </w:r>
      <w:r w:rsidRPr="00200D3F">
        <w:rPr>
          <w:rFonts w:ascii="David" w:eastAsia="Calibri" w:hAnsi="David"/>
          <w:b/>
          <w:bCs/>
          <w:noProof w:val="0"/>
          <w:u w:val="single"/>
          <w:rtl/>
        </w:rPr>
        <w:t>?</w:t>
      </w:r>
    </w:p>
    <w:p w:rsidR="00B93268" w:rsidRPr="00B93268" w:rsidRDefault="00200D3F" w:rsidP="00956351">
      <w:pPr>
        <w:spacing w:after="160" w:line="360" w:lineRule="auto"/>
        <w:ind w:left="-58"/>
        <w:contextualSpacing/>
        <w:jc w:val="both"/>
        <w:rPr>
          <w:rFonts w:ascii="David" w:eastAsia="Calibri" w:hAnsi="David"/>
          <w:noProof w:val="0"/>
          <w:highlight w:val="cyan"/>
        </w:rPr>
      </w:pPr>
      <w:r w:rsidRPr="00956351">
        <w:rPr>
          <w:rFonts w:ascii="David" w:eastAsia="Calibri" w:hAnsi="David"/>
          <w:noProof w:val="0"/>
          <w:rtl/>
        </w:rPr>
        <w:t xml:space="preserve">לטענת האישה, יש לראות בדירת </w:t>
      </w:r>
      <w:r w:rsidR="00844F86" w:rsidRPr="00956351">
        <w:rPr>
          <w:rFonts w:ascii="David" w:eastAsia="Calibri" w:hAnsi="David"/>
          <w:noProof w:val="0"/>
        </w:rPr>
        <w:t>y</w:t>
      </w:r>
      <w:r w:rsidRPr="00956351">
        <w:rPr>
          <w:rFonts w:ascii="David" w:eastAsia="Calibri" w:hAnsi="David"/>
          <w:noProof w:val="0"/>
          <w:rtl/>
        </w:rPr>
        <w:t xml:space="preserve"> כמשותפת, מכיוון שהאיש הבטיח לה כי דירה זו תימכר בעתיד</w:t>
      </w:r>
      <w:r w:rsidRPr="002726A1">
        <w:rPr>
          <w:rFonts w:ascii="David" w:eastAsia="Calibri" w:hAnsi="David"/>
          <w:noProof w:val="0"/>
          <w:rtl/>
        </w:rPr>
        <w:t xml:space="preserve"> ותשמש לצורך פירעון הלוואות המשכנתא שנלקחו לצורך רכישת דירת </w:t>
      </w:r>
      <w:r w:rsidR="00844F86">
        <w:rPr>
          <w:rFonts w:ascii="David" w:eastAsia="Calibri" w:hAnsi="David"/>
          <w:noProof w:val="0"/>
        </w:rPr>
        <w:t>x</w:t>
      </w:r>
      <w:r w:rsidRPr="002726A1">
        <w:rPr>
          <w:rFonts w:ascii="David" w:eastAsia="Calibri" w:hAnsi="David"/>
          <w:noProof w:val="0"/>
          <w:rtl/>
        </w:rPr>
        <w:t>. האישה לא</w:t>
      </w:r>
      <w:r w:rsidRPr="00200D3F">
        <w:rPr>
          <w:rFonts w:ascii="David" w:eastAsia="Calibri" w:hAnsi="David"/>
          <w:noProof w:val="0"/>
          <w:rtl/>
        </w:rPr>
        <w:t xml:space="preserve"> הייתה מסכימה ליטול את הלוואות המשכנתא לולא הבטחה זו.</w:t>
      </w:r>
    </w:p>
    <w:p w:rsidR="00956351" w:rsidRDefault="00200D3F" w:rsidP="00956351">
      <w:pPr>
        <w:numPr>
          <w:ilvl w:val="0"/>
          <w:numId w:val="1"/>
        </w:numPr>
        <w:spacing w:after="160" w:line="360" w:lineRule="auto"/>
        <w:ind w:left="-58" w:hanging="567"/>
        <w:contextualSpacing/>
        <w:jc w:val="both"/>
        <w:rPr>
          <w:rFonts w:ascii="David" w:eastAsia="Calibri" w:hAnsi="David"/>
          <w:noProof w:val="0"/>
        </w:rPr>
      </w:pPr>
      <w:r w:rsidRPr="00200D3F">
        <w:rPr>
          <w:rFonts w:ascii="David" w:eastAsia="Calibri" w:hAnsi="David"/>
          <w:noProof w:val="0"/>
          <w:rtl/>
        </w:rPr>
        <w:lastRenderedPageBreak/>
        <w:t xml:space="preserve"> </w:t>
      </w:r>
      <w:r w:rsidR="00B93268" w:rsidRPr="002726A1">
        <w:rPr>
          <w:rFonts w:ascii="David" w:eastAsia="Calibri" w:hAnsi="David" w:hint="cs"/>
          <w:noProof w:val="0"/>
          <w:rtl/>
        </w:rPr>
        <w:t xml:space="preserve">כמו כן </w:t>
      </w:r>
      <w:r w:rsidR="00B93268" w:rsidRPr="002726A1">
        <w:rPr>
          <w:rFonts w:ascii="David" w:eastAsia="Calibri" w:hAnsi="David"/>
          <w:noProof w:val="0"/>
          <w:rtl/>
        </w:rPr>
        <w:t xml:space="preserve">, בעת רכישת דירת </w:t>
      </w:r>
      <w:r w:rsidR="008163D5">
        <w:rPr>
          <w:rFonts w:ascii="David" w:eastAsia="Calibri" w:hAnsi="David"/>
          <w:noProof w:val="0"/>
        </w:rPr>
        <w:t>x</w:t>
      </w:r>
      <w:r w:rsidR="00B93268" w:rsidRPr="002726A1">
        <w:rPr>
          <w:rFonts w:ascii="David" w:eastAsia="Calibri" w:hAnsi="David"/>
          <w:noProof w:val="0"/>
          <w:rtl/>
        </w:rPr>
        <w:t xml:space="preserve"> , דיווח האיש על דירת </w:t>
      </w:r>
      <w:r w:rsidR="008163D5">
        <w:rPr>
          <w:rFonts w:ascii="David" w:eastAsia="Calibri" w:hAnsi="David"/>
          <w:noProof w:val="0"/>
        </w:rPr>
        <w:t>y</w:t>
      </w:r>
      <w:r w:rsidR="00B93268" w:rsidRPr="002726A1">
        <w:rPr>
          <w:rFonts w:ascii="David" w:eastAsia="Calibri" w:hAnsi="David"/>
          <w:noProof w:val="0"/>
          <w:rtl/>
        </w:rPr>
        <w:t xml:space="preserve"> כדירה ראשונה של התא המשפחתי ועל דירת </w:t>
      </w:r>
      <w:r w:rsidR="008163D5">
        <w:rPr>
          <w:rFonts w:ascii="David" w:eastAsia="Calibri" w:hAnsi="David"/>
          <w:noProof w:val="0"/>
        </w:rPr>
        <w:t>x</w:t>
      </w:r>
      <w:r w:rsidR="00B93268" w:rsidRPr="002726A1">
        <w:rPr>
          <w:rFonts w:ascii="David" w:eastAsia="Calibri" w:hAnsi="David"/>
          <w:noProof w:val="0"/>
          <w:rtl/>
        </w:rPr>
        <w:t xml:space="preserve">  כדירה שנייה לרשויות המס</w:t>
      </w:r>
      <w:r w:rsidR="00B93268" w:rsidRPr="002726A1">
        <w:rPr>
          <w:rFonts w:ascii="David" w:eastAsia="Calibri" w:hAnsi="David" w:hint="cs"/>
          <w:noProof w:val="0"/>
          <w:rtl/>
        </w:rPr>
        <w:t xml:space="preserve">, דבר המהווה חיזוק לטענת האישה כי האיש שיתף אותה בדירת </w:t>
      </w:r>
      <w:r w:rsidR="008163D5">
        <w:rPr>
          <w:rFonts w:ascii="David" w:eastAsia="Calibri" w:hAnsi="David"/>
          <w:noProof w:val="0"/>
        </w:rPr>
        <w:t>y</w:t>
      </w:r>
      <w:r w:rsidR="00B93268" w:rsidRPr="002726A1">
        <w:rPr>
          <w:rFonts w:ascii="David" w:eastAsia="Calibri" w:hAnsi="David" w:hint="cs"/>
          <w:noProof w:val="0"/>
          <w:rtl/>
        </w:rPr>
        <w:t xml:space="preserve">. </w:t>
      </w:r>
    </w:p>
    <w:p w:rsidR="00956351" w:rsidRDefault="00200D3F" w:rsidP="00956351">
      <w:pPr>
        <w:numPr>
          <w:ilvl w:val="0"/>
          <w:numId w:val="1"/>
        </w:numPr>
        <w:spacing w:after="160" w:line="360" w:lineRule="auto"/>
        <w:ind w:left="-58" w:hanging="567"/>
        <w:contextualSpacing/>
        <w:jc w:val="both"/>
        <w:rPr>
          <w:rFonts w:ascii="David" w:eastAsia="Calibri" w:hAnsi="David"/>
          <w:noProof w:val="0"/>
        </w:rPr>
      </w:pPr>
      <w:r w:rsidRPr="00956351">
        <w:rPr>
          <w:rFonts w:ascii="David" w:eastAsia="Calibri" w:hAnsi="David"/>
          <w:noProof w:val="0"/>
          <w:rtl/>
        </w:rPr>
        <w:t xml:space="preserve">לטענת האיש, מדובר בנכס חיצוני השייך לו בלבד ולא בוצע בו שיתוף. כל שהסכים האיש היה "לסכן" את רכושו האישי (דירת </w:t>
      </w:r>
      <w:r w:rsidR="008163D5" w:rsidRPr="00956351">
        <w:rPr>
          <w:rFonts w:ascii="David" w:eastAsia="Calibri" w:hAnsi="David"/>
          <w:noProof w:val="0"/>
        </w:rPr>
        <w:t>y</w:t>
      </w:r>
      <w:r w:rsidRPr="00956351">
        <w:rPr>
          <w:rFonts w:ascii="David" w:eastAsia="Calibri" w:hAnsi="David"/>
          <w:noProof w:val="0"/>
          <w:rtl/>
        </w:rPr>
        <w:t xml:space="preserve">) לצורך לקיחת הלוואת המשכנתא מבנק הפועלים בסך 400,000 ₪. </w:t>
      </w:r>
    </w:p>
    <w:p w:rsidR="00956351" w:rsidRDefault="00200D3F" w:rsidP="00956351">
      <w:pPr>
        <w:numPr>
          <w:ilvl w:val="0"/>
          <w:numId w:val="1"/>
        </w:numPr>
        <w:spacing w:after="160" w:line="360" w:lineRule="auto"/>
        <w:ind w:left="-58" w:hanging="567"/>
        <w:contextualSpacing/>
        <w:jc w:val="both"/>
        <w:rPr>
          <w:rFonts w:ascii="David" w:eastAsia="Calibri" w:hAnsi="David"/>
          <w:noProof w:val="0"/>
        </w:rPr>
      </w:pPr>
      <w:r w:rsidRPr="00956351">
        <w:rPr>
          <w:rFonts w:ascii="David" w:eastAsia="Calibri" w:hAnsi="David"/>
          <w:noProof w:val="0"/>
          <w:rtl/>
        </w:rPr>
        <w:t xml:space="preserve">מצאתי לדחות את טענות האישה, כי בוצע שיתוף בדירת </w:t>
      </w:r>
      <w:r w:rsidR="008163D5" w:rsidRPr="00956351">
        <w:rPr>
          <w:rFonts w:ascii="David" w:eastAsia="Calibri" w:hAnsi="David"/>
          <w:noProof w:val="0"/>
        </w:rPr>
        <w:t>y</w:t>
      </w:r>
      <w:r w:rsidRPr="00956351">
        <w:rPr>
          <w:rFonts w:ascii="David" w:eastAsia="Calibri" w:hAnsi="David"/>
          <w:noProof w:val="0"/>
          <w:rtl/>
        </w:rPr>
        <w:t xml:space="preserve">. </w:t>
      </w:r>
    </w:p>
    <w:p w:rsidR="00956351" w:rsidRDefault="00200D3F" w:rsidP="00956351">
      <w:pPr>
        <w:spacing w:after="160" w:line="360" w:lineRule="auto"/>
        <w:ind w:left="-58"/>
        <w:contextualSpacing/>
        <w:jc w:val="both"/>
        <w:rPr>
          <w:rFonts w:ascii="David" w:eastAsia="Calibri" w:hAnsi="David"/>
          <w:noProof w:val="0"/>
        </w:rPr>
      </w:pPr>
      <w:r w:rsidRPr="00956351">
        <w:rPr>
          <w:rFonts w:ascii="David" w:eastAsia="Calibri" w:hAnsi="David" w:hint="cs"/>
          <w:noProof w:val="0"/>
          <w:u w:val="single"/>
          <w:rtl/>
        </w:rPr>
        <w:t>שיתוף ספציפי – מתווה נורמטיבי</w:t>
      </w:r>
    </w:p>
    <w:p w:rsidR="00200D3F" w:rsidRPr="00956351" w:rsidRDefault="00200D3F" w:rsidP="00956351">
      <w:pPr>
        <w:numPr>
          <w:ilvl w:val="0"/>
          <w:numId w:val="1"/>
        </w:numPr>
        <w:spacing w:after="160" w:line="360" w:lineRule="auto"/>
        <w:ind w:left="-58" w:hanging="567"/>
        <w:contextualSpacing/>
        <w:jc w:val="both"/>
        <w:rPr>
          <w:rFonts w:ascii="David" w:eastAsia="Calibri" w:hAnsi="David"/>
          <w:noProof w:val="0"/>
        </w:rPr>
      </w:pPr>
      <w:r w:rsidRPr="00956351">
        <w:rPr>
          <w:rFonts w:ascii="David" w:eastAsia="Calibri" w:hAnsi="David"/>
          <w:noProof w:val="0"/>
          <w:rtl/>
        </w:rPr>
        <w:t>ס' 5(א)(1) לחוק יחסי ממון בין בני זוג, תשל"ג-1973 , קובע לגבי "נכסים חיצוניים" שלא יכללו במסגרת איזון המשאבים בין בני זוג:</w:t>
      </w:r>
    </w:p>
    <w:p w:rsidR="00200D3F" w:rsidRPr="00200D3F" w:rsidRDefault="00200D3F" w:rsidP="00200D3F">
      <w:pPr>
        <w:spacing w:before="200" w:after="160" w:line="256" w:lineRule="auto"/>
        <w:ind w:left="864" w:right="864"/>
        <w:jc w:val="both"/>
        <w:rPr>
          <w:rFonts w:ascii="David" w:eastAsia="Calibri" w:hAnsi="David"/>
          <w:b/>
          <w:bCs/>
          <w:i/>
          <w:iCs/>
          <w:noProof w:val="0"/>
          <w:color w:val="404040"/>
        </w:rPr>
      </w:pPr>
      <w:r w:rsidRPr="00200D3F">
        <w:rPr>
          <w:rFonts w:ascii="David" w:eastAsia="Calibri" w:hAnsi="David"/>
          <w:b/>
          <w:bCs/>
          <w:i/>
          <w:iCs/>
          <w:noProof w:val="0"/>
          <w:color w:val="404040"/>
          <w:rtl/>
        </w:rPr>
        <w:t xml:space="preserve">"נכסים שהיו להם ערב הנישואין או שקיבלו במתנה או בירושה בתקופת הנישואין" </w:t>
      </w:r>
    </w:p>
    <w:p w:rsidR="00200D3F" w:rsidRPr="00200D3F" w:rsidRDefault="00200D3F" w:rsidP="00956351">
      <w:pPr>
        <w:tabs>
          <w:tab w:val="left" w:pos="368"/>
        </w:tabs>
        <w:spacing w:after="160" w:line="360" w:lineRule="auto"/>
        <w:contextualSpacing/>
        <w:jc w:val="both"/>
        <w:rPr>
          <w:rFonts w:ascii="David" w:eastAsia="Calibri" w:hAnsi="David"/>
          <w:noProof w:val="0"/>
          <w:rtl/>
        </w:rPr>
      </w:pPr>
      <w:proofErr w:type="spellStart"/>
      <w:r w:rsidRPr="00200D3F">
        <w:rPr>
          <w:rFonts w:ascii="David" w:eastAsia="Calibri" w:hAnsi="David"/>
          <w:noProof w:val="0"/>
          <w:rtl/>
        </w:rPr>
        <w:t>ברע"א</w:t>
      </w:r>
      <w:proofErr w:type="spellEnd"/>
      <w:r w:rsidRPr="00200D3F">
        <w:rPr>
          <w:rFonts w:ascii="David" w:eastAsia="Calibri" w:hAnsi="David"/>
          <w:noProof w:val="0"/>
          <w:rtl/>
        </w:rPr>
        <w:t xml:space="preserve"> 8672/00 </w:t>
      </w:r>
      <w:r w:rsidRPr="00200D3F">
        <w:rPr>
          <w:rFonts w:ascii="David" w:eastAsia="Calibri" w:hAnsi="David"/>
          <w:b/>
          <w:bCs/>
          <w:noProof w:val="0"/>
          <w:rtl/>
        </w:rPr>
        <w:t xml:space="preserve">שהלה אבו רומי נ' </w:t>
      </w:r>
      <w:proofErr w:type="spellStart"/>
      <w:r w:rsidRPr="00200D3F">
        <w:rPr>
          <w:rFonts w:ascii="David" w:eastAsia="Calibri" w:hAnsi="David"/>
          <w:b/>
          <w:bCs/>
          <w:noProof w:val="0"/>
          <w:rtl/>
        </w:rPr>
        <w:t>ח'אלד</w:t>
      </w:r>
      <w:proofErr w:type="spellEnd"/>
      <w:r w:rsidRPr="00200D3F">
        <w:rPr>
          <w:rFonts w:ascii="David" w:eastAsia="Calibri" w:hAnsi="David"/>
          <w:b/>
          <w:bCs/>
          <w:noProof w:val="0"/>
          <w:rtl/>
        </w:rPr>
        <w:t xml:space="preserve"> אבו רומי</w:t>
      </w:r>
      <w:r w:rsidRPr="00200D3F">
        <w:rPr>
          <w:rFonts w:ascii="David" w:eastAsia="Calibri" w:hAnsi="David"/>
          <w:noProof w:val="0"/>
          <w:rtl/>
        </w:rPr>
        <w:t>, נו(6) 175</w:t>
      </w:r>
      <w:r w:rsidRPr="00200D3F">
        <w:rPr>
          <w:rFonts w:ascii="David" w:eastAsia="Calibri" w:hAnsi="David"/>
          <w:noProof w:val="0"/>
        </w:rPr>
        <w:t xml:space="preserve"> (2002)</w:t>
      </w:r>
      <w:r w:rsidRPr="00200D3F">
        <w:rPr>
          <w:rFonts w:ascii="David" w:eastAsia="Calibri" w:hAnsi="David"/>
          <w:noProof w:val="0"/>
          <w:rtl/>
        </w:rPr>
        <w:t xml:space="preserve">, נפסקה ההלכה כי ניתן לטעון לשיתוף ספציפי בנכס חיצוני מכוח הדין הכללי (דיני החוזים, דיני הקניין </w:t>
      </w:r>
      <w:proofErr w:type="spellStart"/>
      <w:r w:rsidRPr="00200D3F">
        <w:rPr>
          <w:rFonts w:ascii="David" w:eastAsia="Calibri" w:hAnsi="David"/>
          <w:noProof w:val="0"/>
          <w:rtl/>
        </w:rPr>
        <w:t>וכיוצב</w:t>
      </w:r>
      <w:proofErr w:type="spellEnd"/>
      <w:r w:rsidRPr="00200D3F">
        <w:rPr>
          <w:rFonts w:ascii="David" w:eastAsia="Calibri" w:hAnsi="David"/>
          <w:noProof w:val="0"/>
          <w:rtl/>
        </w:rPr>
        <w:t xml:space="preserve">') החל בגמישות משפטית.  הלכה זו ידועה גם "כהלכת השיתוף הספציפי". </w:t>
      </w:r>
    </w:p>
    <w:p w:rsidR="00200D3F" w:rsidRPr="00200D3F" w:rsidRDefault="00200D3F" w:rsidP="00200D3F">
      <w:pPr>
        <w:spacing w:before="200" w:line="360" w:lineRule="auto"/>
        <w:ind w:left="862" w:right="862"/>
        <w:jc w:val="both"/>
        <w:rPr>
          <w:rFonts w:ascii="David" w:eastAsia="Calibri" w:hAnsi="David"/>
          <w:b/>
          <w:bCs/>
          <w:i/>
          <w:iCs/>
          <w:noProof w:val="0"/>
          <w:color w:val="404040"/>
        </w:rPr>
      </w:pPr>
      <w:r w:rsidRPr="00200D3F">
        <w:rPr>
          <w:rFonts w:ascii="David" w:eastAsia="Calibri" w:hAnsi="David"/>
          <w:b/>
          <w:bCs/>
          <w:i/>
          <w:iCs/>
          <w:noProof w:val="0"/>
          <w:color w:val="404040"/>
          <w:rtl/>
        </w:rPr>
        <w:t>"ואולם, כמבואר לעיל, הלכת השיתוף הספציפי משמעותה כי קיימת אפשרות להכיר בשיתוף בין בני זוג בנכס מסוים מכוח הדין הכללי. בעניין זה, בפסיקתו של בית משפט זה הודגש כי "השיתוף שנוצר מכוחה מבטא סוגי שיתוף שמוכרים בדין הכללי, על ענפיו השונים, 'תוך התייחסות למערכת היחסים המיוחדת של השותפות הנובעת מחיי הנישואין, כשם שבמישורי משפט אחרים מגמשת את עצמה הפרשנות המשפטית לסיטואציות המיוחדות שבהן מיושם הדין הרלוואנטי</w:t>
      </w:r>
      <w:r w:rsidRPr="00200D3F">
        <w:rPr>
          <w:rFonts w:ascii="David" w:eastAsia="Calibri" w:hAnsi="David"/>
          <w:b/>
          <w:bCs/>
          <w:i/>
          <w:iCs/>
          <w:noProof w:val="0"/>
          <w:color w:val="404040"/>
        </w:rPr>
        <w:t>'"</w:t>
      </w:r>
    </w:p>
    <w:p w:rsidR="00200D3F" w:rsidRPr="00200D3F" w:rsidRDefault="00200D3F" w:rsidP="00200D3F">
      <w:pPr>
        <w:tabs>
          <w:tab w:val="left" w:pos="368"/>
        </w:tabs>
        <w:spacing w:line="360" w:lineRule="auto"/>
        <w:ind w:left="-58"/>
        <w:contextualSpacing/>
        <w:jc w:val="both"/>
        <w:rPr>
          <w:rFonts w:ascii="David" w:eastAsia="Calibri" w:hAnsi="David"/>
          <w:noProof w:val="0"/>
          <w:u w:val="single"/>
        </w:rPr>
      </w:pPr>
      <w:r w:rsidRPr="00200D3F">
        <w:rPr>
          <w:rFonts w:ascii="David" w:eastAsia="Calibri" w:hAnsi="David"/>
          <w:noProof w:val="0"/>
          <w:u w:val="single"/>
          <w:rtl/>
        </w:rPr>
        <w:t>בע"מ 1270/23 </w:t>
      </w:r>
      <w:r w:rsidRPr="00200D3F">
        <w:rPr>
          <w:rFonts w:ascii="David" w:eastAsia="Calibri" w:hAnsi="David"/>
          <w:b/>
          <w:bCs/>
          <w:noProof w:val="0"/>
          <w:u w:val="single"/>
          <w:rtl/>
        </w:rPr>
        <w:t>פלונית נ' פלוני</w:t>
      </w:r>
      <w:r w:rsidRPr="00200D3F">
        <w:rPr>
          <w:rFonts w:ascii="David" w:eastAsia="Calibri" w:hAnsi="David"/>
          <w:noProof w:val="0"/>
          <w:u w:val="single"/>
          <w:rtl/>
        </w:rPr>
        <w:t xml:space="preserve"> (נבו 6.9.2023) </w:t>
      </w:r>
    </w:p>
    <w:p w:rsidR="00200D3F" w:rsidRPr="00200D3F" w:rsidRDefault="00200D3F" w:rsidP="00956351">
      <w:pPr>
        <w:spacing w:after="160" w:line="360" w:lineRule="auto"/>
        <w:contextualSpacing/>
        <w:jc w:val="both"/>
        <w:rPr>
          <w:rFonts w:ascii="David" w:eastAsia="Calibri" w:hAnsi="David"/>
          <w:noProof w:val="0"/>
        </w:rPr>
      </w:pPr>
      <w:r w:rsidRPr="00200D3F">
        <w:rPr>
          <w:rFonts w:ascii="David" w:eastAsia="Calibri" w:hAnsi="David"/>
          <w:noProof w:val="0"/>
          <w:rtl/>
        </w:rPr>
        <w:t xml:space="preserve">הנטל להוכיח שיתוף ספציפי בנכס חיצוני מוטל על בן הזוג הטוען לשיתוף (ר' בע"מ 1398/11 </w:t>
      </w:r>
      <w:r w:rsidRPr="00200D3F">
        <w:rPr>
          <w:rFonts w:ascii="David" w:eastAsia="Calibri" w:hAnsi="David"/>
          <w:b/>
          <w:bCs/>
          <w:noProof w:val="0"/>
          <w:rtl/>
        </w:rPr>
        <w:t>אלמונית נ' אלמוני</w:t>
      </w:r>
      <w:r w:rsidRPr="00200D3F">
        <w:rPr>
          <w:rFonts w:ascii="David" w:eastAsia="Calibri" w:hAnsi="David"/>
          <w:noProof w:val="0"/>
          <w:rtl/>
        </w:rPr>
        <w:t xml:space="preserve"> (נבו 26.12.2012) (להלן: "</w:t>
      </w:r>
      <w:r w:rsidRPr="00200D3F">
        <w:rPr>
          <w:rFonts w:ascii="David" w:eastAsia="Calibri" w:hAnsi="David"/>
          <w:b/>
          <w:bCs/>
          <w:noProof w:val="0"/>
          <w:rtl/>
        </w:rPr>
        <w:t>עניין אלמונית</w:t>
      </w:r>
      <w:r w:rsidRPr="00200D3F">
        <w:rPr>
          <w:rFonts w:ascii="David" w:eastAsia="Calibri" w:hAnsi="David"/>
          <w:noProof w:val="0"/>
          <w:rtl/>
        </w:rPr>
        <w:t xml:space="preserve">")). </w:t>
      </w:r>
    </w:p>
    <w:p w:rsidR="00200D3F" w:rsidRPr="00200D3F" w:rsidRDefault="00200D3F" w:rsidP="00956351">
      <w:pPr>
        <w:spacing w:after="160" w:line="360" w:lineRule="auto"/>
        <w:contextualSpacing/>
        <w:jc w:val="both"/>
        <w:rPr>
          <w:rFonts w:ascii="David" w:eastAsia="Calibri" w:hAnsi="David"/>
          <w:noProof w:val="0"/>
        </w:rPr>
      </w:pPr>
      <w:proofErr w:type="spellStart"/>
      <w:r w:rsidRPr="00200D3F">
        <w:rPr>
          <w:rFonts w:ascii="David" w:eastAsia="Calibri" w:hAnsi="David"/>
          <w:noProof w:val="0"/>
          <w:rtl/>
        </w:rPr>
        <w:t>בבע"מ</w:t>
      </w:r>
      <w:proofErr w:type="spellEnd"/>
      <w:r w:rsidRPr="00200D3F">
        <w:rPr>
          <w:rFonts w:ascii="David" w:eastAsia="Calibri" w:hAnsi="David"/>
          <w:noProof w:val="0"/>
          <w:rtl/>
        </w:rPr>
        <w:t xml:space="preserve"> 10734/06 </w:t>
      </w:r>
      <w:r w:rsidRPr="00200D3F">
        <w:rPr>
          <w:rFonts w:ascii="David" w:eastAsia="Calibri" w:hAnsi="David"/>
          <w:b/>
          <w:bCs/>
          <w:noProof w:val="0"/>
          <w:rtl/>
        </w:rPr>
        <w:t>פלוני נ' פלונית</w:t>
      </w:r>
      <w:r w:rsidRPr="00200D3F">
        <w:rPr>
          <w:rFonts w:ascii="David" w:eastAsia="Calibri" w:hAnsi="David"/>
          <w:noProof w:val="0"/>
          <w:rtl/>
        </w:rPr>
        <w:t> (נבו 14.3.2007), נקבע כי לא ניתן לקבוע כללים ברורים להחלת השיתוף הספציפי ויש לבחון כל מקרה לגופו:</w:t>
      </w:r>
    </w:p>
    <w:p w:rsidR="00200D3F" w:rsidRPr="00200D3F" w:rsidRDefault="00200D3F" w:rsidP="00200D3F">
      <w:pPr>
        <w:spacing w:before="200" w:line="360" w:lineRule="auto"/>
        <w:ind w:left="862" w:right="862"/>
        <w:jc w:val="both"/>
        <w:rPr>
          <w:rFonts w:ascii="David" w:eastAsia="Calibri" w:hAnsi="David"/>
          <w:b/>
          <w:bCs/>
          <w:i/>
          <w:iCs/>
          <w:noProof w:val="0"/>
          <w:color w:val="404040"/>
        </w:rPr>
      </w:pPr>
      <w:r w:rsidRPr="00200D3F">
        <w:rPr>
          <w:rFonts w:ascii="David" w:eastAsia="Calibri" w:hAnsi="David"/>
          <w:b/>
          <w:bCs/>
          <w:i/>
          <w:iCs/>
          <w:noProof w:val="0"/>
          <w:color w:val="404040"/>
          <w:rtl/>
        </w:rPr>
        <w:t xml:space="preserve"> "אודה, כי "גבולות הגזרה" אינם חדים, אך כך מטבע הדברים: אי אפשר לקבוע מראש כללים ברורים באשר לכל האפשרויות שמזמנת המציאות האנושית. לכן גם מתלבטים בתי המשפט ממקרה למקרה, באשר לנכס הספציפי בו מדובר וכוונת הצדדים לגביו. הפרשנות בה דיברנו יסודה בשיקולי הגינות במקרים שבהם הכף נוטה, במכלול ההשקעות בנכס, בהתנהגות הצדדים הכרוכה בו, לעבר השיתוף. מובן כי הדברים אינם נטולים בעייתיות, כיוון שלעתים קשה לכמת את ההשקעות ואת "ההתנהגות ההשקעתית", אך לכן יש לנהוג זהירות ביישום, ואולם כאמור קשה לקבוע מראש את גבולותיו המדויקים לכל מקרה</w:t>
      </w:r>
      <w:r w:rsidRPr="00200D3F">
        <w:rPr>
          <w:rFonts w:ascii="David" w:eastAsia="Calibri" w:hAnsi="David"/>
          <w:b/>
          <w:bCs/>
          <w:i/>
          <w:iCs/>
          <w:noProof w:val="0"/>
          <w:color w:val="404040"/>
        </w:rPr>
        <w:t>."</w:t>
      </w:r>
    </w:p>
    <w:p w:rsidR="00956351" w:rsidRDefault="00200D3F" w:rsidP="00956351">
      <w:pPr>
        <w:numPr>
          <w:ilvl w:val="0"/>
          <w:numId w:val="1"/>
        </w:numPr>
        <w:tabs>
          <w:tab w:val="left" w:pos="368"/>
        </w:tabs>
        <w:spacing w:after="160" w:line="360" w:lineRule="auto"/>
        <w:ind w:left="-142" w:hanging="425"/>
        <w:contextualSpacing/>
        <w:jc w:val="both"/>
        <w:rPr>
          <w:rFonts w:ascii="David" w:eastAsia="Calibri" w:hAnsi="David"/>
          <w:noProof w:val="0"/>
        </w:rPr>
      </w:pPr>
      <w:r w:rsidRPr="00200D3F">
        <w:rPr>
          <w:rFonts w:ascii="David" w:eastAsia="Calibri" w:hAnsi="David"/>
          <w:noProof w:val="0"/>
          <w:rtl/>
        </w:rPr>
        <w:lastRenderedPageBreak/>
        <w:t xml:space="preserve">לצורך החלת השיתוף הספציפי בנכס חיצוני, יש להוכיח "דבר מה נוסף" מעבר לקיומם של חיי נישואין תקינים וארוכים (ר' </w:t>
      </w:r>
      <w:proofErr w:type="spellStart"/>
      <w:r w:rsidRPr="00200D3F">
        <w:rPr>
          <w:rFonts w:ascii="David" w:eastAsia="Calibri" w:hAnsi="David"/>
          <w:noProof w:val="0"/>
          <w:rtl/>
        </w:rPr>
        <w:t>עמ"ש</w:t>
      </w:r>
      <w:proofErr w:type="spellEnd"/>
      <w:r w:rsidRPr="00200D3F">
        <w:rPr>
          <w:rFonts w:ascii="David" w:eastAsia="Calibri" w:hAnsi="David"/>
          <w:noProof w:val="0"/>
          <w:rtl/>
        </w:rPr>
        <w:t xml:space="preserve"> (מחוזי מרכז) 45801-12-23 </w:t>
      </w:r>
      <w:r w:rsidRPr="00200D3F">
        <w:rPr>
          <w:rFonts w:ascii="David" w:eastAsia="Calibri" w:hAnsi="David"/>
          <w:b/>
          <w:bCs/>
          <w:noProof w:val="0"/>
          <w:rtl/>
        </w:rPr>
        <w:t>ת. פ. א נ' י. א</w:t>
      </w:r>
      <w:r w:rsidRPr="00200D3F">
        <w:rPr>
          <w:rFonts w:ascii="David" w:eastAsia="Calibri" w:hAnsi="David"/>
          <w:noProof w:val="0"/>
          <w:rtl/>
        </w:rPr>
        <w:t xml:space="preserve"> (נבו 15.6.2024)). </w:t>
      </w:r>
    </w:p>
    <w:p w:rsidR="00200D3F" w:rsidRPr="00956351" w:rsidRDefault="00200D3F" w:rsidP="00956351">
      <w:pPr>
        <w:tabs>
          <w:tab w:val="left" w:pos="368"/>
        </w:tabs>
        <w:spacing w:after="160" w:line="360" w:lineRule="auto"/>
        <w:ind w:left="-142"/>
        <w:contextualSpacing/>
        <w:jc w:val="both"/>
        <w:rPr>
          <w:rFonts w:ascii="David" w:eastAsia="Calibri" w:hAnsi="David"/>
          <w:noProof w:val="0"/>
        </w:rPr>
      </w:pPr>
      <w:r w:rsidRPr="00956351">
        <w:rPr>
          <w:rFonts w:ascii="David" w:eastAsia="Calibri" w:hAnsi="David"/>
          <w:noProof w:val="0"/>
          <w:rtl/>
        </w:rPr>
        <w:t xml:space="preserve">הפסיקה קבעה פרמטרים מסוימים בקשר להגדרתו ומהותו של אותו "דבר מה נוסף" אותו על בן הזוג הטוען לשיתוף להוכיח: </w:t>
      </w:r>
    </w:p>
    <w:p w:rsidR="00200D3F" w:rsidRPr="00200D3F" w:rsidRDefault="00200D3F" w:rsidP="00200D3F">
      <w:pPr>
        <w:spacing w:line="360" w:lineRule="auto"/>
        <w:ind w:left="-58"/>
        <w:contextualSpacing/>
        <w:jc w:val="both"/>
        <w:rPr>
          <w:rFonts w:ascii="David" w:eastAsia="Calibri" w:hAnsi="David"/>
          <w:noProof w:val="0"/>
        </w:rPr>
      </w:pPr>
      <w:proofErr w:type="spellStart"/>
      <w:r w:rsidRPr="00200D3F">
        <w:rPr>
          <w:rFonts w:ascii="David" w:eastAsia="Calibri" w:hAnsi="David"/>
          <w:noProof w:val="0"/>
          <w:rtl/>
        </w:rPr>
        <w:t>דנג"ץ</w:t>
      </w:r>
      <w:proofErr w:type="spellEnd"/>
      <w:r w:rsidRPr="00200D3F">
        <w:rPr>
          <w:rFonts w:ascii="David" w:eastAsia="Calibri" w:hAnsi="David"/>
          <w:noProof w:val="0"/>
          <w:rtl/>
        </w:rPr>
        <w:t xml:space="preserve"> 8537/18 </w:t>
      </w:r>
      <w:r w:rsidRPr="00200D3F">
        <w:rPr>
          <w:rFonts w:ascii="David" w:eastAsia="Calibri" w:hAnsi="David"/>
          <w:b/>
          <w:bCs/>
          <w:noProof w:val="0"/>
          <w:rtl/>
        </w:rPr>
        <w:t>פלונית נ' בית הדין הרבני הגדול בירושלים</w:t>
      </w:r>
      <w:r w:rsidRPr="00200D3F">
        <w:rPr>
          <w:rFonts w:ascii="David" w:eastAsia="Calibri" w:hAnsi="David"/>
          <w:noProof w:val="0"/>
          <w:rtl/>
        </w:rPr>
        <w:t xml:space="preserve"> (נבו 24.6.2021) </w:t>
      </w:r>
    </w:p>
    <w:p w:rsidR="00200D3F" w:rsidRPr="00200D3F" w:rsidRDefault="00200D3F" w:rsidP="00200D3F">
      <w:pPr>
        <w:spacing w:before="200" w:line="360" w:lineRule="auto"/>
        <w:ind w:left="862" w:right="862"/>
        <w:jc w:val="both"/>
        <w:rPr>
          <w:rFonts w:ascii="David" w:eastAsia="Calibri" w:hAnsi="David"/>
          <w:b/>
          <w:bCs/>
          <w:i/>
          <w:iCs/>
          <w:noProof w:val="0"/>
          <w:color w:val="404040"/>
          <w:rtl/>
        </w:rPr>
      </w:pPr>
      <w:r w:rsidRPr="00200D3F">
        <w:rPr>
          <w:rFonts w:ascii="David" w:eastAsia="Calibri" w:hAnsi="David"/>
          <w:b/>
          <w:bCs/>
          <w:i/>
          <w:iCs/>
          <w:noProof w:val="0"/>
          <w:color w:val="404040"/>
          <w:rtl/>
        </w:rPr>
        <w:t>"בהכללה, ניתן לחלק את השיקולים שנמנו בפסיקה עד כה לשתי קטגוריות עיקריות: שיקולים הקשורים בנכס שלגביו נטענת כוונת שיתוף, לצד שיקולים הקשורים בבני הזוג עצמם.</w:t>
      </w:r>
    </w:p>
    <w:p w:rsidR="00200D3F" w:rsidRPr="00200D3F" w:rsidRDefault="00200D3F" w:rsidP="00200D3F">
      <w:pPr>
        <w:spacing w:before="200" w:line="360" w:lineRule="auto"/>
        <w:ind w:left="862" w:right="862"/>
        <w:jc w:val="both"/>
        <w:rPr>
          <w:rFonts w:ascii="David" w:eastAsia="Calibri" w:hAnsi="David"/>
          <w:b/>
          <w:bCs/>
          <w:i/>
          <w:iCs/>
          <w:noProof w:val="0"/>
          <w:color w:val="404040"/>
          <w:rtl/>
        </w:rPr>
      </w:pPr>
      <w:r w:rsidRPr="00200D3F">
        <w:rPr>
          <w:rFonts w:ascii="David" w:eastAsia="Calibri" w:hAnsi="David"/>
          <w:b/>
          <w:bCs/>
          <w:i/>
          <w:iCs/>
          <w:noProof w:val="0"/>
          <w:color w:val="404040"/>
          <w:rtl/>
        </w:rPr>
        <w:t>בין השיקולים הקשורים בנכס ניתן למנות את מקור הנכס (אם נקנה או התקבל כמתנה או כירושה, וככל שנקנה, מי מימן את הרכישה); את השאלה אם הנכס הגיע לידי בעליו לפני הנישואין או במהלכם; את השאלה אם ניתנו לבן הזוג הטוען לשיתוף בטוחות כגון הערת אזהרה; את התנהלותם הכספית-כלכלית של בני הזוג באשר לנכס, למשל אם לקחו משכנתא במשותף למימון הרכישה או הבנייה; את שאלת קיומן של השקעות כספיות בנכס מטעם בן הזוג הטוען לשיתוף; את השתתפותם של שני בני הזוג (בין בכסף ובין בעמל) בשיפוץ משמעותי שבוצע בנכס, בתכנונו או בבנייתו; הבטחות או מצגים אקטיביים מצד בן הזוג הרשום כלפי משנהו; וככל שמדובר בבית המגורים של בני הזוג – את משך הזמן שבו התגוררו בני הזוג בנכס.</w:t>
      </w:r>
    </w:p>
    <w:p w:rsidR="00200D3F" w:rsidRPr="00200D3F" w:rsidRDefault="00200D3F" w:rsidP="00200D3F">
      <w:pPr>
        <w:spacing w:before="200" w:line="360" w:lineRule="auto"/>
        <w:ind w:left="862" w:right="862"/>
        <w:jc w:val="both"/>
        <w:rPr>
          <w:rFonts w:ascii="David" w:eastAsia="Calibri" w:hAnsi="David"/>
          <w:b/>
          <w:bCs/>
          <w:i/>
          <w:iCs/>
          <w:noProof w:val="0"/>
          <w:color w:val="404040"/>
          <w:rtl/>
        </w:rPr>
      </w:pPr>
      <w:r w:rsidRPr="00200D3F">
        <w:rPr>
          <w:rFonts w:ascii="David" w:eastAsia="Calibri" w:hAnsi="David"/>
          <w:b/>
          <w:bCs/>
          <w:i/>
          <w:iCs/>
          <w:noProof w:val="0"/>
          <w:color w:val="404040"/>
          <w:rtl/>
        </w:rPr>
        <w:t xml:space="preserve">במסגרת הקטגוריה השנייה, שעניינה שיקולים הקשורים בבני הזוג, התחשבה הפסיקה במשך נישואיהם של בני הזוג; באופי יחסיהם ובשאלה אם התקיימה אפילו מידה חלקית של הרמוניה, "גם אם לא היו החיים 'גן של ורדים'" (בע"מ 1059/17, [פורסם בנבו] פסקה ז'; וראו גם עניין אלמונית, פסקה 27 לחוות דעתו של השופט </w:t>
      </w:r>
      <w:proofErr w:type="spellStart"/>
      <w:r w:rsidRPr="00200D3F">
        <w:rPr>
          <w:rFonts w:ascii="David" w:eastAsia="Calibri" w:hAnsi="David"/>
          <w:b/>
          <w:bCs/>
          <w:i/>
          <w:iCs/>
          <w:noProof w:val="0"/>
          <w:color w:val="404040"/>
          <w:rtl/>
        </w:rPr>
        <w:t>דנציגר</w:t>
      </w:r>
      <w:proofErr w:type="spellEnd"/>
      <w:r w:rsidRPr="00200D3F">
        <w:rPr>
          <w:rFonts w:ascii="David" w:eastAsia="Calibri" w:hAnsi="David"/>
          <w:b/>
          <w:bCs/>
          <w:i/>
          <w:iCs/>
          <w:noProof w:val="0"/>
          <w:color w:val="404040"/>
          <w:rtl/>
        </w:rPr>
        <w:t xml:space="preserve"> ופסקה 2 לחוות דעתו של השופט צ' </w:t>
      </w:r>
      <w:proofErr w:type="spellStart"/>
      <w:r w:rsidRPr="00200D3F">
        <w:rPr>
          <w:rFonts w:ascii="David" w:eastAsia="Calibri" w:hAnsi="David"/>
          <w:b/>
          <w:bCs/>
          <w:i/>
          <w:iCs/>
          <w:noProof w:val="0"/>
          <w:color w:val="404040"/>
          <w:rtl/>
        </w:rPr>
        <w:t>זילברטל</w:t>
      </w:r>
      <w:proofErr w:type="spellEnd"/>
      <w:r w:rsidRPr="00200D3F">
        <w:rPr>
          <w:rFonts w:ascii="David" w:eastAsia="Calibri" w:hAnsi="David"/>
          <w:b/>
          <w:bCs/>
          <w:i/>
          <w:iCs/>
          <w:noProof w:val="0"/>
          <w:color w:val="404040"/>
          <w:rtl/>
        </w:rPr>
        <w:t>); בהתנהלותם הכלכלית של בני הזוג ובשאלת קיומה של "אווירת שיתוף" ביניהם; בשאלה אם לבן הזוג הטוען לשיתוף יש נכס חיצוני אחר שנותר רשום על שמו; ובשאלת קיומם של ילדים משותפים</w:t>
      </w:r>
      <w:r w:rsidRPr="00200D3F">
        <w:rPr>
          <w:rFonts w:ascii="David" w:eastAsia="Calibri" w:hAnsi="David"/>
          <w:b/>
          <w:bCs/>
          <w:i/>
          <w:iCs/>
          <w:noProof w:val="0"/>
          <w:color w:val="404040"/>
        </w:rPr>
        <w:t>"</w:t>
      </w:r>
    </w:p>
    <w:p w:rsidR="00200D3F" w:rsidRPr="00200D3F" w:rsidRDefault="00200D3F" w:rsidP="00956351">
      <w:pPr>
        <w:numPr>
          <w:ilvl w:val="0"/>
          <w:numId w:val="1"/>
        </w:numPr>
        <w:spacing w:after="160" w:line="360" w:lineRule="auto"/>
        <w:ind w:left="0" w:hanging="567"/>
        <w:contextualSpacing/>
        <w:jc w:val="both"/>
        <w:rPr>
          <w:rFonts w:ascii="David" w:eastAsia="Calibri" w:hAnsi="David"/>
          <w:noProof w:val="0"/>
        </w:rPr>
      </w:pPr>
      <w:r w:rsidRPr="00200D3F">
        <w:rPr>
          <w:rFonts w:ascii="David" w:eastAsia="Calibri" w:hAnsi="David"/>
          <w:noProof w:val="0"/>
          <w:rtl/>
        </w:rPr>
        <w:t>לעניין החלת השיתוף הספציפי במקרים של הצגת מצגים ע"י בן הזוג שהנכס שייך לו, נקבע בעניין אלמונית:</w:t>
      </w:r>
    </w:p>
    <w:p w:rsidR="00200D3F" w:rsidRPr="00200D3F" w:rsidRDefault="00200D3F" w:rsidP="00200D3F">
      <w:pPr>
        <w:spacing w:before="200" w:line="360" w:lineRule="auto"/>
        <w:ind w:left="862" w:right="862"/>
        <w:jc w:val="both"/>
        <w:rPr>
          <w:rFonts w:ascii="David" w:eastAsia="Calibri" w:hAnsi="David"/>
          <w:b/>
          <w:bCs/>
          <w:i/>
          <w:iCs/>
          <w:noProof w:val="0"/>
          <w:color w:val="404040"/>
        </w:rPr>
      </w:pPr>
      <w:r w:rsidRPr="00200D3F">
        <w:rPr>
          <w:rFonts w:ascii="David" w:eastAsia="Calibri" w:hAnsi="David"/>
          <w:b/>
          <w:bCs/>
          <w:i/>
          <w:iCs/>
          <w:noProof w:val="0"/>
          <w:color w:val="404040"/>
          <w:rtl/>
        </w:rPr>
        <w:t xml:space="preserve">"כוונת שיתוף ספציפית בנכס "חיצוני" יכולה להתבטא גם בהבטחות ובמצגים אקטיביים שעשויים להביא להסתמכות מצד בן הזוג הלא רשום ולהקים טענת מניעות לבן הזוג הרשום, ובוודאי גם במקרה שבו מבוצעת הטעייה אקטיבית מצד בן הזוג הרשום המצויה על גבול המרמה [כפי שהתרחש בעניין יעקובי, ראו </w:t>
      </w:r>
      <w:r w:rsidRPr="00200D3F">
        <w:rPr>
          <w:rFonts w:ascii="David" w:eastAsia="Calibri" w:hAnsi="David"/>
          <w:b/>
          <w:bCs/>
          <w:i/>
          <w:iCs/>
          <w:noProof w:val="0"/>
          <w:color w:val="404040"/>
          <w:rtl/>
        </w:rPr>
        <w:lastRenderedPageBreak/>
        <w:t>דברי הנשיא מ' שמגר שם בעמ' 573-572]. עם זאת, על מנת להוכיח כוונת שיתוף ספציפית בנכס אין צורך להציב רף הוכחה גבוה של הטעייה אקטיבית, ודי במצגים נמשכים בדבר כוונה למכור את דירת הר חומה  ולרכוש דירה חדשה משותפת, כפי שהתרחש במקרה דנן. בן הזוג הרשום שמציג מצגים נמשכים כאלה יהיה מנוע מלטעון בדיעבד כי לא די בהם כדי לבסס כוונת שיתוף ספציפית בנכס</w:t>
      </w:r>
      <w:r w:rsidRPr="00200D3F">
        <w:rPr>
          <w:rFonts w:ascii="David" w:eastAsia="Calibri" w:hAnsi="David"/>
          <w:b/>
          <w:bCs/>
          <w:i/>
          <w:iCs/>
          <w:noProof w:val="0"/>
          <w:color w:val="404040"/>
        </w:rPr>
        <w:t>."</w:t>
      </w:r>
    </w:p>
    <w:p w:rsidR="00200D3F" w:rsidRPr="00200D3F" w:rsidRDefault="00200D3F" w:rsidP="00200D3F">
      <w:pPr>
        <w:spacing w:line="360" w:lineRule="auto"/>
        <w:ind w:left="-58"/>
        <w:contextualSpacing/>
        <w:jc w:val="both"/>
        <w:rPr>
          <w:rFonts w:ascii="David" w:eastAsia="Calibri" w:hAnsi="David"/>
          <w:noProof w:val="0"/>
        </w:rPr>
      </w:pPr>
    </w:p>
    <w:p w:rsidR="00200D3F" w:rsidRPr="00200D3F" w:rsidRDefault="002726A1" w:rsidP="00200D3F">
      <w:pPr>
        <w:spacing w:line="360" w:lineRule="auto"/>
        <w:ind w:left="-58"/>
        <w:contextualSpacing/>
        <w:jc w:val="both"/>
        <w:rPr>
          <w:rFonts w:ascii="David" w:eastAsia="Calibri" w:hAnsi="David"/>
          <w:b/>
          <w:bCs/>
          <w:noProof w:val="0"/>
          <w:u w:val="single"/>
          <w:rtl/>
        </w:rPr>
      </w:pPr>
      <w:r w:rsidRPr="002726A1">
        <w:rPr>
          <w:rFonts w:ascii="David" w:eastAsia="Calibri" w:hAnsi="David" w:hint="cs"/>
          <w:b/>
          <w:bCs/>
          <w:noProof w:val="0"/>
          <w:u w:val="single"/>
          <w:rtl/>
        </w:rPr>
        <w:t>בחינת מבחני הפסיקה לשיתוף ספציפי</w:t>
      </w:r>
      <w:r>
        <w:rPr>
          <w:rFonts w:ascii="David" w:eastAsia="Calibri" w:hAnsi="David" w:hint="cs"/>
          <w:b/>
          <w:bCs/>
          <w:noProof w:val="0"/>
          <w:u w:val="single"/>
          <w:rtl/>
        </w:rPr>
        <w:t xml:space="preserve"> בענייננו </w:t>
      </w:r>
    </w:p>
    <w:p w:rsidR="00200D3F" w:rsidRPr="005717CE" w:rsidRDefault="005717CE" w:rsidP="00956351">
      <w:pPr>
        <w:numPr>
          <w:ilvl w:val="0"/>
          <w:numId w:val="1"/>
        </w:numPr>
        <w:spacing w:after="160" w:line="360" w:lineRule="auto"/>
        <w:ind w:left="0" w:hanging="567"/>
        <w:contextualSpacing/>
        <w:jc w:val="both"/>
        <w:rPr>
          <w:rFonts w:ascii="David" w:eastAsia="Calibri" w:hAnsi="David"/>
          <w:noProof w:val="0"/>
        </w:rPr>
      </w:pPr>
      <w:r w:rsidRPr="005717CE">
        <w:rPr>
          <w:rFonts w:ascii="David" w:eastAsia="Calibri" w:hAnsi="David" w:hint="cs"/>
          <w:noProof w:val="0"/>
          <w:rtl/>
        </w:rPr>
        <w:t xml:space="preserve">דירת </w:t>
      </w:r>
      <w:r w:rsidR="00AC4351">
        <w:rPr>
          <w:rFonts w:ascii="David" w:eastAsia="Calibri" w:hAnsi="David"/>
          <w:noProof w:val="0"/>
        </w:rPr>
        <w:t>x</w:t>
      </w:r>
      <w:r w:rsidRPr="005717CE">
        <w:rPr>
          <w:rFonts w:ascii="David" w:eastAsia="Calibri" w:hAnsi="David" w:hint="cs"/>
          <w:noProof w:val="0"/>
          <w:rtl/>
        </w:rPr>
        <w:t xml:space="preserve"> </w:t>
      </w:r>
      <w:r w:rsidR="00200D3F" w:rsidRPr="005717CE">
        <w:rPr>
          <w:rFonts w:ascii="David" w:eastAsia="Calibri" w:hAnsi="David"/>
          <w:noProof w:val="0"/>
          <w:rtl/>
        </w:rPr>
        <w:t xml:space="preserve"> </w:t>
      </w:r>
      <w:r w:rsidR="00267A98">
        <w:rPr>
          <w:rFonts w:ascii="David" w:eastAsia="Calibri" w:hAnsi="David" w:hint="cs"/>
          <w:noProof w:val="0"/>
          <w:rtl/>
        </w:rPr>
        <w:t xml:space="preserve">,שאין </w:t>
      </w:r>
      <w:r w:rsidR="00A4653E">
        <w:rPr>
          <w:rFonts w:ascii="David" w:eastAsia="Calibri" w:hAnsi="David" w:hint="cs"/>
          <w:noProof w:val="0"/>
          <w:rtl/>
        </w:rPr>
        <w:t>ח</w:t>
      </w:r>
      <w:r w:rsidR="00267A98">
        <w:rPr>
          <w:rFonts w:ascii="David" w:eastAsia="Calibri" w:hAnsi="David" w:hint="cs"/>
          <w:noProof w:val="0"/>
          <w:rtl/>
        </w:rPr>
        <w:t xml:space="preserve">ולק שהזכויות בה משותפות לצדדים , </w:t>
      </w:r>
      <w:r w:rsidR="00200D3F" w:rsidRPr="005717CE">
        <w:rPr>
          <w:rFonts w:ascii="David" w:eastAsia="Calibri" w:hAnsi="David"/>
          <w:noProof w:val="0"/>
          <w:rtl/>
        </w:rPr>
        <w:t xml:space="preserve">נרכשה בסכום של כ 1,750,000 ₪ (מיליון ושבע מאות וחמישים אלף ₪).   </w:t>
      </w:r>
      <w:r w:rsidRPr="005717CE">
        <w:rPr>
          <w:rFonts w:ascii="David" w:eastAsia="Calibri" w:hAnsi="David" w:hint="cs"/>
          <w:noProof w:val="0"/>
          <w:rtl/>
        </w:rPr>
        <w:t>ו</w:t>
      </w:r>
      <w:r w:rsidRPr="005717CE">
        <w:rPr>
          <w:rFonts w:ascii="David" w:eastAsia="Calibri" w:hAnsi="David"/>
          <w:noProof w:val="0"/>
          <w:rtl/>
        </w:rPr>
        <w:t>לצורך רכישת</w:t>
      </w:r>
      <w:r w:rsidRPr="005717CE">
        <w:rPr>
          <w:rFonts w:ascii="David" w:eastAsia="Calibri" w:hAnsi="David" w:hint="cs"/>
          <w:noProof w:val="0"/>
          <w:rtl/>
        </w:rPr>
        <w:t>ה</w:t>
      </w:r>
      <w:r w:rsidRPr="005717CE">
        <w:rPr>
          <w:rFonts w:ascii="David" w:eastAsia="Calibri" w:hAnsi="David"/>
          <w:noProof w:val="0"/>
          <w:rtl/>
        </w:rPr>
        <w:t xml:space="preserve"> נטלו הצדדים שתי הלוואות משכנתא.</w:t>
      </w:r>
      <w:r w:rsidRPr="005717CE">
        <w:rPr>
          <w:rFonts w:ascii="David" w:eastAsia="Calibri" w:hAnsi="David" w:hint="cs"/>
          <w:noProof w:val="0"/>
          <w:rtl/>
        </w:rPr>
        <w:t>:</w:t>
      </w:r>
      <w:r>
        <w:rPr>
          <w:rFonts w:ascii="David" w:eastAsia="Calibri" w:hAnsi="David" w:hint="cs"/>
          <w:noProof w:val="0"/>
          <w:rtl/>
        </w:rPr>
        <w:t xml:space="preserve"> </w:t>
      </w:r>
      <w:r w:rsidR="00200D3F" w:rsidRPr="005717CE">
        <w:rPr>
          <w:rFonts w:ascii="David" w:eastAsia="Calibri" w:hAnsi="David"/>
          <w:noProof w:val="0"/>
          <w:rtl/>
        </w:rPr>
        <w:t>הלוואה מבנק דיסקונט בסך של כ 1,200,000 ₪ (מיליון ומאתיים אלף ₪).</w:t>
      </w:r>
      <w:r>
        <w:rPr>
          <w:rFonts w:ascii="David" w:eastAsia="Calibri" w:hAnsi="David" w:hint="cs"/>
          <w:noProof w:val="0"/>
          <w:rtl/>
        </w:rPr>
        <w:t>ו</w:t>
      </w:r>
      <w:r w:rsidR="00200D3F" w:rsidRPr="005717CE">
        <w:rPr>
          <w:rFonts w:ascii="David" w:eastAsia="Calibri" w:hAnsi="David"/>
          <w:noProof w:val="0"/>
          <w:rtl/>
        </w:rPr>
        <w:t xml:space="preserve">הלוואה מבנק הפועלים בסך 400,000 ₪ (ארבע מאות אלף ₪). </w:t>
      </w:r>
    </w:p>
    <w:p w:rsidR="00200D3F" w:rsidRPr="00200D3F" w:rsidRDefault="00200D3F" w:rsidP="00956351">
      <w:pPr>
        <w:numPr>
          <w:ilvl w:val="0"/>
          <w:numId w:val="1"/>
        </w:numPr>
        <w:spacing w:after="160" w:line="360" w:lineRule="auto"/>
        <w:ind w:left="0" w:hanging="567"/>
        <w:contextualSpacing/>
        <w:jc w:val="both"/>
        <w:rPr>
          <w:rFonts w:ascii="David" w:eastAsia="Calibri" w:hAnsi="David"/>
          <w:noProof w:val="0"/>
          <w:rtl/>
        </w:rPr>
      </w:pPr>
      <w:r w:rsidRPr="00200D3F">
        <w:rPr>
          <w:rFonts w:ascii="David" w:eastAsia="Calibri" w:hAnsi="David"/>
          <w:noProof w:val="0"/>
          <w:rtl/>
        </w:rPr>
        <w:t>לטענת האישה, היא הסכימה ליטול את הלוואות המשכנתא</w:t>
      </w:r>
      <w:r w:rsidR="005717CE">
        <w:rPr>
          <w:rFonts w:ascii="David" w:eastAsia="Calibri" w:hAnsi="David" w:hint="cs"/>
          <w:noProof w:val="0"/>
          <w:rtl/>
        </w:rPr>
        <w:t xml:space="preserve"> </w:t>
      </w:r>
      <w:r w:rsidRPr="00200D3F">
        <w:rPr>
          <w:rFonts w:ascii="David" w:eastAsia="Calibri" w:hAnsi="David"/>
          <w:noProof w:val="0"/>
          <w:rtl/>
        </w:rPr>
        <w:t xml:space="preserve">, לאחר שהאיש הבטיח לה שדירת </w:t>
      </w:r>
      <w:r w:rsidR="00074A34">
        <w:rPr>
          <w:rFonts w:ascii="David" w:eastAsia="Calibri" w:hAnsi="David"/>
          <w:noProof w:val="0"/>
        </w:rPr>
        <w:t xml:space="preserve">y </w:t>
      </w:r>
      <w:r w:rsidRPr="00200D3F">
        <w:rPr>
          <w:rFonts w:ascii="David" w:eastAsia="Calibri" w:hAnsi="David"/>
          <w:noProof w:val="0"/>
          <w:rtl/>
        </w:rPr>
        <w:t xml:space="preserve">תימכר </w:t>
      </w:r>
      <w:r w:rsidR="00FD6FF9">
        <w:rPr>
          <w:rFonts w:ascii="David" w:eastAsia="Calibri" w:hAnsi="David" w:hint="cs"/>
          <w:noProof w:val="0"/>
          <w:rtl/>
        </w:rPr>
        <w:t>אחרי 120 של אבי האיש שהתגורר בדירה</w:t>
      </w:r>
      <w:r w:rsidRPr="00200D3F">
        <w:rPr>
          <w:rFonts w:ascii="David" w:eastAsia="Calibri" w:hAnsi="David"/>
          <w:noProof w:val="0"/>
          <w:rtl/>
        </w:rPr>
        <w:t xml:space="preserve"> (אביו היה חולה ונפטר בחודש </w:t>
      </w:r>
      <w:r w:rsidR="00074A34">
        <w:rPr>
          <w:rFonts w:ascii="David" w:eastAsia="Calibri" w:hAnsi="David"/>
          <w:noProof w:val="0"/>
        </w:rPr>
        <w:t>***</w:t>
      </w:r>
      <w:r w:rsidRPr="00200D3F">
        <w:rPr>
          <w:rFonts w:ascii="David" w:eastAsia="Calibri" w:hAnsi="David"/>
          <w:noProof w:val="0"/>
          <w:rtl/>
        </w:rPr>
        <w:t xml:space="preserve">) ותמורתה תשמש לפירעון ההלוואות. לולי הבטחה זו היא לא הייתה נוטלת את ההלוואות הגדולות </w:t>
      </w:r>
      <w:r w:rsidR="005F4F69">
        <w:rPr>
          <w:rFonts w:ascii="David" w:eastAsia="Calibri" w:hAnsi="David" w:hint="cs"/>
          <w:noProof w:val="0"/>
          <w:rtl/>
        </w:rPr>
        <w:t xml:space="preserve">ובכך יש לראות "שיתוף ספציפי" </w:t>
      </w:r>
      <w:r w:rsidR="006434FD">
        <w:rPr>
          <w:rFonts w:ascii="David" w:eastAsia="Calibri" w:hAnsi="David" w:hint="cs"/>
          <w:noProof w:val="0"/>
          <w:rtl/>
        </w:rPr>
        <w:t xml:space="preserve">של האיש את האישה בדירה </w:t>
      </w:r>
      <w:r w:rsidRPr="00200D3F">
        <w:rPr>
          <w:rFonts w:ascii="David" w:eastAsia="Calibri" w:hAnsi="David"/>
          <w:noProof w:val="0"/>
          <w:rtl/>
        </w:rPr>
        <w:t xml:space="preserve">(ר' עמ' 18 ש' 14-25, עמ' 23 ש' 11-16, עמ' 28 ש' 18-33, עמ' 32 ש' 17-33, עמ' 33 ש' 1-2 לפרו'). </w:t>
      </w:r>
    </w:p>
    <w:p w:rsidR="00341EC6" w:rsidRPr="00CF2F9B" w:rsidRDefault="00200D3F" w:rsidP="00956351">
      <w:pPr>
        <w:numPr>
          <w:ilvl w:val="0"/>
          <w:numId w:val="1"/>
        </w:numPr>
        <w:spacing w:after="160" w:line="360" w:lineRule="auto"/>
        <w:ind w:left="0" w:hanging="567"/>
        <w:contextualSpacing/>
        <w:jc w:val="both"/>
        <w:rPr>
          <w:rFonts w:ascii="David" w:eastAsia="Calibri" w:hAnsi="David"/>
          <w:noProof w:val="0"/>
          <w:color w:val="000000" w:themeColor="text1"/>
        </w:rPr>
      </w:pPr>
      <w:r w:rsidRPr="00200D3F">
        <w:rPr>
          <w:rFonts w:ascii="David" w:eastAsia="Calibri" w:hAnsi="David"/>
          <w:noProof w:val="0"/>
          <w:rtl/>
        </w:rPr>
        <w:t xml:space="preserve">לטענת האישה, האיש הצהיר על דירת </w:t>
      </w:r>
      <w:r w:rsidR="00074A34">
        <w:rPr>
          <w:rFonts w:ascii="David" w:eastAsia="Calibri" w:hAnsi="David"/>
          <w:noProof w:val="0"/>
        </w:rPr>
        <w:t>y</w:t>
      </w:r>
      <w:r w:rsidRPr="00200D3F">
        <w:rPr>
          <w:rFonts w:ascii="David" w:eastAsia="Calibri" w:hAnsi="David"/>
          <w:noProof w:val="0"/>
          <w:rtl/>
        </w:rPr>
        <w:t xml:space="preserve"> כדירה שנייה וביקש למכור אותה בכדי לקבל </w:t>
      </w:r>
      <w:r w:rsidRPr="00CF2F9B">
        <w:rPr>
          <w:rFonts w:ascii="David" w:eastAsia="Calibri" w:hAnsi="David"/>
          <w:noProof w:val="0"/>
          <w:rtl/>
        </w:rPr>
        <w:t xml:space="preserve">פטור ממס רכישה עבור דירת </w:t>
      </w:r>
      <w:r w:rsidR="00074A34">
        <w:rPr>
          <w:rFonts w:ascii="David" w:eastAsia="Calibri" w:hAnsi="David"/>
          <w:noProof w:val="0"/>
        </w:rPr>
        <w:t>x</w:t>
      </w:r>
      <w:r w:rsidRPr="00CF2F9B">
        <w:rPr>
          <w:rFonts w:ascii="David" w:eastAsia="Calibri" w:hAnsi="David"/>
          <w:noProof w:val="0"/>
          <w:rtl/>
        </w:rPr>
        <w:t xml:space="preserve"> (ר' נספחים 16, 25-26 לסיכומי האישה לעניין זה). </w:t>
      </w:r>
    </w:p>
    <w:p w:rsidR="00D041A9" w:rsidRDefault="00054D8F" w:rsidP="00956351">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מעבר לאמור לעיל כי הזכויות בדירה ניתנו לאיש לפני מועד הנישואין ,</w:t>
      </w:r>
      <w:r w:rsidR="00305253">
        <w:rPr>
          <w:rFonts w:ascii="David" w:eastAsia="Calibri" w:hAnsi="David" w:hint="cs"/>
          <w:noProof w:val="0"/>
          <w:rtl/>
        </w:rPr>
        <w:t>האישה העידה כי</w:t>
      </w:r>
      <w:r w:rsidR="0018758B">
        <w:rPr>
          <w:rFonts w:ascii="David" w:eastAsia="Calibri" w:hAnsi="David" w:hint="cs"/>
          <w:noProof w:val="0"/>
          <w:rtl/>
        </w:rPr>
        <w:t>,</w:t>
      </w:r>
      <w:r w:rsidR="00305253">
        <w:rPr>
          <w:rFonts w:ascii="David" w:eastAsia="Calibri" w:hAnsi="David" w:hint="cs"/>
          <w:noProof w:val="0"/>
          <w:rtl/>
        </w:rPr>
        <w:t xml:space="preserve"> הצדדים לא ביצעו </w:t>
      </w:r>
      <w:r w:rsidR="0018758B">
        <w:rPr>
          <w:rFonts w:ascii="David" w:eastAsia="Calibri" w:hAnsi="David" w:hint="cs"/>
          <w:noProof w:val="0"/>
          <w:rtl/>
        </w:rPr>
        <w:t>שום רכישה משותפת</w:t>
      </w:r>
      <w:r w:rsidR="00305253">
        <w:rPr>
          <w:rFonts w:ascii="David" w:eastAsia="Calibri" w:hAnsi="David" w:hint="cs"/>
          <w:noProof w:val="0"/>
          <w:rtl/>
        </w:rPr>
        <w:t xml:space="preserve"> עבור הדירה</w:t>
      </w:r>
      <w:r w:rsidR="0018758B">
        <w:rPr>
          <w:rFonts w:ascii="David" w:eastAsia="Calibri" w:hAnsi="David" w:hint="cs"/>
          <w:noProof w:val="0"/>
          <w:rtl/>
        </w:rPr>
        <w:t xml:space="preserve"> ולא ביצעו בה שיפוצים מכספים משותפים</w:t>
      </w:r>
      <w:r w:rsidR="00A4653E">
        <w:rPr>
          <w:rFonts w:ascii="David" w:eastAsia="Calibri" w:hAnsi="David" w:hint="cs"/>
          <w:noProof w:val="0"/>
          <w:rtl/>
        </w:rPr>
        <w:t xml:space="preserve"> </w:t>
      </w:r>
      <w:r w:rsidR="0018758B">
        <w:rPr>
          <w:rFonts w:ascii="David" w:eastAsia="Calibri" w:hAnsi="David" w:hint="cs"/>
          <w:noProof w:val="0"/>
          <w:rtl/>
        </w:rPr>
        <w:t xml:space="preserve">. הדבר היחיד שנעשה (מעבר להבטחות כאמור לעיל) הוא </w:t>
      </w:r>
      <w:r w:rsidR="00311442">
        <w:rPr>
          <w:rFonts w:ascii="David" w:eastAsia="Calibri" w:hAnsi="David" w:hint="cs"/>
          <w:noProof w:val="0"/>
          <w:rtl/>
        </w:rPr>
        <w:t xml:space="preserve">שעבוד הדירה </w:t>
      </w:r>
      <w:r w:rsidR="0018758B">
        <w:rPr>
          <w:rFonts w:ascii="David" w:eastAsia="Calibri" w:hAnsi="David" w:hint="cs"/>
          <w:noProof w:val="0"/>
          <w:rtl/>
        </w:rPr>
        <w:t xml:space="preserve"> לטובת בנק הפועלים </w:t>
      </w:r>
      <w:r w:rsidR="00311442">
        <w:rPr>
          <w:rFonts w:ascii="David" w:eastAsia="Calibri" w:hAnsi="David" w:hint="cs"/>
          <w:noProof w:val="0"/>
          <w:rtl/>
        </w:rPr>
        <w:t xml:space="preserve">בגין </w:t>
      </w:r>
      <w:r w:rsidR="0018758B">
        <w:rPr>
          <w:rFonts w:ascii="David" w:eastAsia="Calibri" w:hAnsi="David" w:hint="cs"/>
          <w:noProof w:val="0"/>
          <w:rtl/>
        </w:rPr>
        <w:t xml:space="preserve"> ההלוואה בסך 400,000 ₪ (ר'</w:t>
      </w:r>
      <w:r w:rsidR="00C50A9B">
        <w:rPr>
          <w:rFonts w:ascii="David" w:eastAsia="Calibri" w:hAnsi="David" w:hint="cs"/>
          <w:noProof w:val="0"/>
          <w:rtl/>
        </w:rPr>
        <w:t xml:space="preserve"> עמ' 48 ש' 16-33, עמ' 49 ש' </w:t>
      </w:r>
      <w:r w:rsidR="001A27B8">
        <w:rPr>
          <w:rFonts w:ascii="David" w:eastAsia="Calibri" w:hAnsi="David" w:hint="cs"/>
          <w:noProof w:val="0"/>
          <w:rtl/>
        </w:rPr>
        <w:t>1-25 לפרו').</w:t>
      </w:r>
    </w:p>
    <w:p w:rsidR="005849B1" w:rsidRDefault="00D041A9" w:rsidP="00956351">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האישה לא טענה (ומכ</w:t>
      </w:r>
      <w:r w:rsidR="008F175D">
        <w:rPr>
          <w:rFonts w:ascii="David" w:eastAsia="Calibri" w:hAnsi="David" w:hint="cs"/>
          <w:noProof w:val="0"/>
          <w:rtl/>
        </w:rPr>
        <w:t xml:space="preserve">אן שלא הוכיחה) כי הוצאות כלשהן </w:t>
      </w:r>
      <w:r w:rsidR="00233E68">
        <w:rPr>
          <w:rFonts w:ascii="David" w:eastAsia="Calibri" w:hAnsi="David" w:hint="cs"/>
          <w:noProof w:val="0"/>
          <w:rtl/>
        </w:rPr>
        <w:t>בגין ה</w:t>
      </w:r>
      <w:r w:rsidR="008F175D">
        <w:rPr>
          <w:rFonts w:ascii="David" w:eastAsia="Calibri" w:hAnsi="David" w:hint="cs"/>
          <w:noProof w:val="0"/>
          <w:rtl/>
        </w:rPr>
        <w:t xml:space="preserve">דירה שולמו מכספים משותפים של הצדדים. </w:t>
      </w:r>
      <w:r w:rsidR="001A27B8">
        <w:rPr>
          <w:rFonts w:ascii="David" w:eastAsia="Calibri" w:hAnsi="David" w:hint="cs"/>
          <w:noProof w:val="0"/>
          <w:rtl/>
        </w:rPr>
        <w:t xml:space="preserve"> </w:t>
      </w:r>
    </w:p>
    <w:p w:rsidR="00814249" w:rsidRDefault="00814249" w:rsidP="00956351">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 xml:space="preserve">הצדדים מעולם לא התגוררו בדירה, לא גידלו בה את ילדיהם </w:t>
      </w:r>
      <w:r w:rsidR="00CD22EC">
        <w:rPr>
          <w:rFonts w:ascii="David" w:eastAsia="Calibri" w:hAnsi="David" w:hint="cs"/>
          <w:noProof w:val="0"/>
          <w:rtl/>
        </w:rPr>
        <w:t>ועולה כי</w:t>
      </w:r>
      <w:r>
        <w:rPr>
          <w:rFonts w:ascii="David" w:eastAsia="Calibri" w:hAnsi="David" w:hint="cs"/>
          <w:noProof w:val="0"/>
          <w:rtl/>
        </w:rPr>
        <w:t xml:space="preserve"> לאישה </w:t>
      </w:r>
      <w:r w:rsidR="00CD22EC">
        <w:rPr>
          <w:rFonts w:ascii="David" w:eastAsia="Calibri" w:hAnsi="David" w:hint="cs"/>
          <w:noProof w:val="0"/>
          <w:rtl/>
        </w:rPr>
        <w:t xml:space="preserve">לא היה </w:t>
      </w:r>
      <w:r>
        <w:rPr>
          <w:rFonts w:ascii="David" w:eastAsia="Calibri" w:hAnsi="David" w:hint="cs"/>
          <w:noProof w:val="0"/>
          <w:rtl/>
        </w:rPr>
        <w:t xml:space="preserve">שום קשר אליה </w:t>
      </w:r>
      <w:r w:rsidR="0058500D">
        <w:rPr>
          <w:rFonts w:ascii="David" w:eastAsia="Calibri" w:hAnsi="David" w:hint="cs"/>
          <w:noProof w:val="0"/>
          <w:rtl/>
        </w:rPr>
        <w:t xml:space="preserve">ולא הובאה כל הוכחה נוספת  מעבר לטענת האישה האמורה להבטחה הנטענת  </w:t>
      </w:r>
      <w:r>
        <w:rPr>
          <w:rFonts w:ascii="David" w:eastAsia="Calibri" w:hAnsi="David" w:hint="cs"/>
          <w:noProof w:val="0"/>
          <w:rtl/>
        </w:rPr>
        <w:t xml:space="preserve">שהדירה תימכר והלוואות המשכנתא ייפרעו מתמורתה. </w:t>
      </w:r>
    </w:p>
    <w:p w:rsidR="00C5448A" w:rsidRDefault="00D007DE" w:rsidP="00956351">
      <w:pPr>
        <w:numPr>
          <w:ilvl w:val="0"/>
          <w:numId w:val="1"/>
        </w:numPr>
        <w:spacing w:after="160" w:line="360" w:lineRule="auto"/>
        <w:ind w:left="0" w:hanging="567"/>
        <w:contextualSpacing/>
        <w:jc w:val="both"/>
        <w:rPr>
          <w:rFonts w:ascii="David" w:eastAsia="Calibri" w:hAnsi="David"/>
          <w:noProof w:val="0"/>
        </w:rPr>
      </w:pPr>
      <w:r w:rsidRPr="00D007DE">
        <w:rPr>
          <w:rFonts w:ascii="David" w:eastAsia="Calibri" w:hAnsi="David" w:hint="cs"/>
          <w:noProof w:val="0"/>
          <w:rtl/>
        </w:rPr>
        <w:t xml:space="preserve">לגבי רישום משכנתא  לטובת בנק הפועלים, כי מדובר </w:t>
      </w:r>
      <w:r w:rsidR="006C59E2">
        <w:rPr>
          <w:rFonts w:ascii="David" w:eastAsia="Calibri" w:hAnsi="David" w:hint="cs"/>
          <w:noProof w:val="0"/>
          <w:rtl/>
        </w:rPr>
        <w:t xml:space="preserve">בשעבוד בגין </w:t>
      </w:r>
      <w:r w:rsidRPr="00D007DE">
        <w:rPr>
          <w:rFonts w:ascii="David" w:eastAsia="Calibri" w:hAnsi="David" w:hint="cs"/>
          <w:noProof w:val="0"/>
          <w:rtl/>
        </w:rPr>
        <w:t xml:space="preserve"> ההלוואה הקטנה בסך 400,000 ₪ (ולא ההלוואה הגדולה בגובה 1.2 מיליון ₪). לטענת האיש, ללא העמדת בטוחה זו הבנק לא היה נותן את ההלוואה (ר' עמ' 79 ש' 9-13 לפרו') מצאתי לקבל טענת האיש בעניין זה .מדובר בהליך סטנדרטי להבטחת חוב לבנק ואיני סבור שניתן  להקיש </w:t>
      </w:r>
      <w:r w:rsidR="00BD71DF">
        <w:rPr>
          <w:rFonts w:ascii="David" w:eastAsia="Calibri" w:hAnsi="David" w:hint="cs"/>
          <w:noProof w:val="0"/>
          <w:rtl/>
        </w:rPr>
        <w:t xml:space="preserve">משעבוד </w:t>
      </w:r>
      <w:r w:rsidRPr="00D007DE">
        <w:rPr>
          <w:rFonts w:ascii="David" w:eastAsia="Calibri" w:hAnsi="David" w:hint="cs"/>
          <w:noProof w:val="0"/>
          <w:rtl/>
        </w:rPr>
        <w:t xml:space="preserve"> זה </w:t>
      </w:r>
      <w:r w:rsidR="00BD71DF">
        <w:rPr>
          <w:rFonts w:ascii="David" w:eastAsia="Calibri" w:hAnsi="David" w:hint="cs"/>
          <w:noProof w:val="0"/>
          <w:rtl/>
        </w:rPr>
        <w:t xml:space="preserve">כמו גם </w:t>
      </w:r>
      <w:r w:rsidR="001841C4">
        <w:rPr>
          <w:rFonts w:ascii="David" w:eastAsia="Calibri" w:hAnsi="David" w:hint="cs"/>
          <w:noProof w:val="0"/>
          <w:rtl/>
        </w:rPr>
        <w:t>משקילת</w:t>
      </w:r>
      <w:r w:rsidR="00BD71DF">
        <w:rPr>
          <w:rFonts w:ascii="David" w:eastAsia="Calibri" w:hAnsi="David" w:hint="cs"/>
          <w:noProof w:val="0"/>
          <w:rtl/>
        </w:rPr>
        <w:t xml:space="preserve"> מכירת הדירה </w:t>
      </w:r>
      <w:r w:rsidRPr="00D007DE">
        <w:rPr>
          <w:rFonts w:ascii="David" w:eastAsia="Calibri" w:hAnsi="David" w:hint="cs"/>
          <w:noProof w:val="0"/>
          <w:rtl/>
        </w:rPr>
        <w:t xml:space="preserve"> לגבי כוונת שיתוף כלשהי של </w:t>
      </w:r>
      <w:r w:rsidR="00C5448A">
        <w:rPr>
          <w:rFonts w:ascii="David" w:eastAsia="Calibri" w:hAnsi="David" w:hint="cs"/>
          <w:noProof w:val="0"/>
          <w:rtl/>
        </w:rPr>
        <w:t>האישה בדירה.</w:t>
      </w:r>
    </w:p>
    <w:p w:rsidR="00D007DE" w:rsidRPr="00C5448A" w:rsidRDefault="00C5448A" w:rsidP="00956351">
      <w:pPr>
        <w:numPr>
          <w:ilvl w:val="0"/>
          <w:numId w:val="1"/>
        </w:numPr>
        <w:spacing w:after="160" w:line="360" w:lineRule="auto"/>
        <w:ind w:left="0" w:hanging="567"/>
        <w:contextualSpacing/>
        <w:jc w:val="both"/>
        <w:rPr>
          <w:rFonts w:ascii="David" w:eastAsia="Calibri" w:hAnsi="David"/>
          <w:noProof w:val="0"/>
        </w:rPr>
      </w:pPr>
      <w:r w:rsidRPr="00C5448A">
        <w:rPr>
          <w:rFonts w:ascii="David" w:eastAsia="Calibri" w:hAnsi="David"/>
          <w:noProof w:val="0"/>
          <w:rtl/>
        </w:rPr>
        <w:lastRenderedPageBreak/>
        <w:t xml:space="preserve">רשות המס אינה עוסקת כלל בנושא "התא המשפחתי", אלא אך ורק בבעלות </w:t>
      </w:r>
      <w:r>
        <w:rPr>
          <w:rFonts w:ascii="David" w:eastAsia="Calibri" w:hAnsi="David" w:hint="cs"/>
          <w:noProof w:val="0"/>
          <w:rtl/>
        </w:rPr>
        <w:t xml:space="preserve">המדווח </w:t>
      </w:r>
      <w:r w:rsidRPr="00C5448A">
        <w:rPr>
          <w:rFonts w:ascii="David" w:eastAsia="Calibri" w:hAnsi="David"/>
          <w:noProof w:val="0"/>
          <w:rtl/>
        </w:rPr>
        <w:t xml:space="preserve"> </w:t>
      </w:r>
      <w:r>
        <w:rPr>
          <w:rFonts w:ascii="David" w:eastAsia="Calibri" w:hAnsi="David" w:hint="cs"/>
          <w:noProof w:val="0"/>
          <w:rtl/>
        </w:rPr>
        <w:t xml:space="preserve">על </w:t>
      </w:r>
      <w:r w:rsidRPr="00C5448A">
        <w:rPr>
          <w:rFonts w:ascii="David" w:eastAsia="Calibri" w:hAnsi="David"/>
          <w:noProof w:val="0"/>
          <w:rtl/>
        </w:rPr>
        <w:t xml:space="preserve"> מספר פלוני של דירות</w:t>
      </w:r>
      <w:r w:rsidRPr="00C5448A">
        <w:rPr>
          <w:rFonts w:ascii="David" w:eastAsia="Calibri" w:hAnsi="David" w:hint="cs"/>
          <w:noProof w:val="0"/>
          <w:rtl/>
        </w:rPr>
        <w:t xml:space="preserve"> </w:t>
      </w:r>
      <w:r>
        <w:rPr>
          <w:rFonts w:ascii="David" w:eastAsia="Calibri" w:hAnsi="David" w:hint="cs"/>
          <w:noProof w:val="0"/>
          <w:rtl/>
        </w:rPr>
        <w:t xml:space="preserve">והדיווח נעשה בהתאם להוראות החוק המחייב מי שיש לו יותר מדירה אחת להצהיר על כך ותו לא. לכן </w:t>
      </w:r>
      <w:r w:rsidRPr="00C5448A">
        <w:rPr>
          <w:rFonts w:ascii="David" w:eastAsia="Calibri" w:hAnsi="David" w:hint="cs"/>
          <w:noProof w:val="0"/>
          <w:rtl/>
        </w:rPr>
        <w:t>לא ניתן להסיק דבר לגבי שיתוף</w:t>
      </w:r>
      <w:r w:rsidR="00BD71DF">
        <w:rPr>
          <w:rFonts w:ascii="David" w:eastAsia="Calibri" w:hAnsi="David" w:hint="cs"/>
          <w:noProof w:val="0"/>
          <w:rtl/>
        </w:rPr>
        <w:t xml:space="preserve"> גם </w:t>
      </w:r>
      <w:r w:rsidRPr="00C5448A">
        <w:rPr>
          <w:rFonts w:ascii="David" w:eastAsia="Calibri" w:hAnsi="David" w:hint="cs"/>
          <w:noProof w:val="0"/>
          <w:rtl/>
        </w:rPr>
        <w:t xml:space="preserve"> מאופן הדיווח לרשויות המס</w:t>
      </w:r>
      <w:r w:rsidRPr="00C5448A">
        <w:rPr>
          <w:rFonts w:ascii="David" w:eastAsia="Calibri" w:hAnsi="David"/>
          <w:noProof w:val="0"/>
          <w:rtl/>
        </w:rPr>
        <w:t xml:space="preserve">. </w:t>
      </w:r>
    </w:p>
    <w:p w:rsidR="002336FC" w:rsidRPr="00C5448A" w:rsidRDefault="00956351" w:rsidP="00956351">
      <w:pPr>
        <w:spacing w:after="160" w:line="360" w:lineRule="auto"/>
        <w:ind w:hanging="567"/>
        <w:contextualSpacing/>
        <w:jc w:val="both"/>
        <w:rPr>
          <w:rFonts w:ascii="David" w:eastAsia="Calibri" w:hAnsi="David"/>
          <w:noProof w:val="0"/>
          <w:u w:val="single"/>
          <w:rtl/>
        </w:rPr>
      </w:pPr>
      <w:r w:rsidRPr="00956351">
        <w:rPr>
          <w:rFonts w:ascii="David" w:eastAsia="Calibri" w:hAnsi="David" w:hint="cs"/>
          <w:noProof w:val="0"/>
          <w:rtl/>
        </w:rPr>
        <w:t xml:space="preserve">            </w:t>
      </w:r>
      <w:r w:rsidR="00054D8F" w:rsidRPr="00C5448A">
        <w:rPr>
          <w:rFonts w:ascii="David" w:eastAsia="Calibri" w:hAnsi="David" w:hint="cs"/>
          <w:noProof w:val="0"/>
          <w:u w:val="single"/>
          <w:rtl/>
        </w:rPr>
        <w:t>ל</w:t>
      </w:r>
      <w:r w:rsidR="002336FC" w:rsidRPr="00C5448A">
        <w:rPr>
          <w:rFonts w:ascii="David" w:eastAsia="Calibri" w:hAnsi="David" w:hint="cs"/>
          <w:noProof w:val="0"/>
          <w:u w:val="single"/>
          <w:rtl/>
        </w:rPr>
        <w:t>סיכום</w:t>
      </w:r>
      <w:r w:rsidR="00054D8F" w:rsidRPr="00C5448A">
        <w:rPr>
          <w:rFonts w:ascii="David" w:eastAsia="Calibri" w:hAnsi="David" w:hint="cs"/>
          <w:noProof w:val="0"/>
          <w:u w:val="single"/>
          <w:rtl/>
        </w:rPr>
        <w:t xml:space="preserve"> פרק זה </w:t>
      </w:r>
    </w:p>
    <w:p w:rsidR="00F819B4" w:rsidRPr="00267A98" w:rsidRDefault="007261C1" w:rsidP="00956351">
      <w:pPr>
        <w:numPr>
          <w:ilvl w:val="0"/>
          <w:numId w:val="1"/>
        </w:numPr>
        <w:spacing w:after="160" w:line="360" w:lineRule="auto"/>
        <w:ind w:left="0" w:hanging="567"/>
        <w:contextualSpacing/>
        <w:jc w:val="both"/>
        <w:rPr>
          <w:rFonts w:ascii="David" w:eastAsia="Calibri" w:hAnsi="David"/>
          <w:noProof w:val="0"/>
        </w:rPr>
      </w:pPr>
      <w:r w:rsidRPr="00267A98">
        <w:rPr>
          <w:rFonts w:ascii="David" w:eastAsia="Calibri" w:hAnsi="David" w:hint="cs"/>
          <w:noProof w:val="0"/>
          <w:rtl/>
        </w:rPr>
        <w:t xml:space="preserve">לאור המפורט לעיל, </w:t>
      </w:r>
      <w:r w:rsidR="0058500D" w:rsidRPr="00267A98">
        <w:rPr>
          <w:rFonts w:ascii="David" w:eastAsia="Calibri" w:hAnsi="David" w:hint="cs"/>
          <w:noProof w:val="0"/>
          <w:rtl/>
        </w:rPr>
        <w:t xml:space="preserve">לא מצאתי כי האישה עמדה ברף </w:t>
      </w:r>
      <w:r w:rsidR="00F819B4" w:rsidRPr="00267A98">
        <w:rPr>
          <w:rFonts w:ascii="David" w:eastAsia="Calibri" w:hAnsi="David" w:hint="cs"/>
          <w:noProof w:val="0"/>
          <w:rtl/>
        </w:rPr>
        <w:t xml:space="preserve"> הראייתי </w:t>
      </w:r>
      <w:r w:rsidR="00EB20A8" w:rsidRPr="00267A98">
        <w:rPr>
          <w:rFonts w:ascii="David" w:eastAsia="Calibri" w:hAnsi="David" w:hint="cs"/>
          <w:noProof w:val="0"/>
          <w:rtl/>
        </w:rPr>
        <w:t xml:space="preserve">הנדרש </w:t>
      </w:r>
      <w:r w:rsidR="0058500D" w:rsidRPr="00267A98">
        <w:rPr>
          <w:rFonts w:ascii="David" w:eastAsia="Calibri" w:hAnsi="David" w:hint="cs"/>
          <w:noProof w:val="0"/>
          <w:rtl/>
        </w:rPr>
        <w:t xml:space="preserve">בפסיקה </w:t>
      </w:r>
      <w:r w:rsidR="00EB20A8" w:rsidRPr="00267A98">
        <w:rPr>
          <w:rFonts w:ascii="David" w:eastAsia="Calibri" w:hAnsi="David" w:hint="cs"/>
          <w:noProof w:val="0"/>
          <w:rtl/>
        </w:rPr>
        <w:t xml:space="preserve">כדי </w:t>
      </w:r>
      <w:r w:rsidR="00F819B4" w:rsidRPr="00267A98">
        <w:rPr>
          <w:rFonts w:ascii="David" w:eastAsia="Calibri" w:hAnsi="David" w:hint="cs"/>
          <w:noProof w:val="0"/>
          <w:rtl/>
        </w:rPr>
        <w:t xml:space="preserve">להוכיח שיתוף ספציפי בדירת </w:t>
      </w:r>
      <w:r w:rsidR="00074A34">
        <w:rPr>
          <w:rFonts w:ascii="David" w:eastAsia="Calibri" w:hAnsi="David"/>
          <w:noProof w:val="0"/>
        </w:rPr>
        <w:t>y</w:t>
      </w:r>
      <w:r w:rsidR="00267A98">
        <w:rPr>
          <w:rFonts w:ascii="David" w:eastAsia="Calibri" w:hAnsi="David" w:hint="cs"/>
          <w:noProof w:val="0"/>
          <w:rtl/>
        </w:rPr>
        <w:t xml:space="preserve"> ו</w:t>
      </w:r>
      <w:r w:rsidR="00DF316B" w:rsidRPr="00267A98">
        <w:rPr>
          <w:rFonts w:ascii="David" w:eastAsia="Calibri" w:hAnsi="David" w:hint="cs"/>
          <w:noProof w:val="0"/>
          <w:rtl/>
        </w:rPr>
        <w:t xml:space="preserve">מצאתי לדחות את טענות האישה </w:t>
      </w:r>
      <w:r w:rsidR="00267A98">
        <w:rPr>
          <w:rFonts w:ascii="David" w:eastAsia="Calibri" w:hAnsi="David" w:hint="cs"/>
          <w:noProof w:val="0"/>
          <w:rtl/>
        </w:rPr>
        <w:t>בעניין.</w:t>
      </w:r>
      <w:r w:rsidR="00DF316B" w:rsidRPr="00267A98">
        <w:rPr>
          <w:rFonts w:ascii="David" w:eastAsia="Calibri" w:hAnsi="David" w:hint="cs"/>
          <w:noProof w:val="0"/>
          <w:rtl/>
        </w:rPr>
        <w:t xml:space="preserve"> </w:t>
      </w:r>
      <w:r w:rsidR="001841C4">
        <w:rPr>
          <w:rFonts w:ascii="David" w:eastAsia="Calibri" w:hAnsi="David" w:hint="cs"/>
          <w:noProof w:val="0"/>
          <w:rtl/>
        </w:rPr>
        <w:t>(ור'</w:t>
      </w:r>
      <w:r w:rsidR="00313DAB">
        <w:rPr>
          <w:rFonts w:ascii="David" w:eastAsia="Calibri" w:hAnsi="David" w:hint="cs"/>
          <w:noProof w:val="0"/>
          <w:rtl/>
        </w:rPr>
        <w:t xml:space="preserve"> </w:t>
      </w:r>
      <w:r w:rsidR="001841C4">
        <w:rPr>
          <w:rFonts w:ascii="David" w:eastAsia="Calibri" w:hAnsi="David" w:hint="cs"/>
          <w:noProof w:val="0"/>
          <w:rtl/>
        </w:rPr>
        <w:t>לעניין זה גם הוראות ס' 54 לפקודת הראיות )</w:t>
      </w:r>
      <w:r w:rsidR="003A6F78">
        <w:rPr>
          <w:rFonts w:ascii="David" w:eastAsia="Calibri" w:hAnsi="David" w:hint="cs"/>
          <w:noProof w:val="0"/>
          <w:rtl/>
        </w:rPr>
        <w:t xml:space="preserve"> </w:t>
      </w:r>
    </w:p>
    <w:p w:rsidR="00200D3F" w:rsidRPr="00074A34" w:rsidRDefault="00200D3F" w:rsidP="00200D3F">
      <w:pPr>
        <w:spacing w:line="360" w:lineRule="auto"/>
        <w:ind w:left="-58"/>
        <w:contextualSpacing/>
        <w:jc w:val="both"/>
        <w:rPr>
          <w:rFonts w:ascii="David" w:eastAsia="Calibri" w:hAnsi="David"/>
          <w:noProof w:val="0"/>
        </w:rPr>
      </w:pPr>
    </w:p>
    <w:p w:rsidR="00200D3F" w:rsidRPr="00200D3F" w:rsidRDefault="00200D3F" w:rsidP="00200D3F">
      <w:pPr>
        <w:spacing w:line="360" w:lineRule="auto"/>
        <w:ind w:left="-58"/>
        <w:contextualSpacing/>
        <w:jc w:val="both"/>
        <w:rPr>
          <w:rFonts w:ascii="David" w:eastAsia="Calibri" w:hAnsi="David"/>
          <w:b/>
          <w:bCs/>
          <w:noProof w:val="0"/>
          <w:u w:val="single"/>
          <w:rtl/>
        </w:rPr>
      </w:pPr>
      <w:r w:rsidRPr="00200D3F">
        <w:rPr>
          <w:rFonts w:ascii="David" w:eastAsia="Calibri" w:hAnsi="David"/>
          <w:b/>
          <w:bCs/>
          <w:noProof w:val="0"/>
          <w:u w:val="single"/>
          <w:rtl/>
        </w:rPr>
        <w:t>טענות האישה ביחס לחובות שנוצרו לאחר מועד הקרע</w:t>
      </w:r>
    </w:p>
    <w:p w:rsidR="00200D3F" w:rsidRPr="00200D3F" w:rsidRDefault="00200D3F" w:rsidP="00E02ECF">
      <w:pPr>
        <w:numPr>
          <w:ilvl w:val="0"/>
          <w:numId w:val="1"/>
        </w:numPr>
        <w:spacing w:after="160" w:line="360" w:lineRule="auto"/>
        <w:ind w:left="0" w:hanging="567"/>
        <w:contextualSpacing/>
        <w:jc w:val="both"/>
        <w:rPr>
          <w:rFonts w:ascii="David" w:eastAsia="Calibri" w:hAnsi="David"/>
          <w:noProof w:val="0"/>
        </w:rPr>
      </w:pPr>
      <w:r w:rsidRPr="00200D3F">
        <w:rPr>
          <w:rFonts w:ascii="David" w:eastAsia="Calibri" w:hAnsi="David"/>
          <w:noProof w:val="0"/>
          <w:rtl/>
        </w:rPr>
        <w:t xml:space="preserve">בסיכומיה, עותרת האישה לחייב את האיש </w:t>
      </w:r>
      <w:r w:rsidR="006C59E2">
        <w:rPr>
          <w:rFonts w:ascii="David" w:eastAsia="Calibri" w:hAnsi="David" w:hint="cs"/>
          <w:noProof w:val="0"/>
          <w:rtl/>
        </w:rPr>
        <w:t xml:space="preserve">גם </w:t>
      </w:r>
      <w:r w:rsidRPr="00200D3F">
        <w:rPr>
          <w:rFonts w:ascii="David" w:eastAsia="Calibri" w:hAnsi="David"/>
          <w:noProof w:val="0"/>
          <w:rtl/>
        </w:rPr>
        <w:t xml:space="preserve">במחצית מהוצאות הבית והילדים (ר' ס' 306-314 לסיכומי האישה). </w:t>
      </w:r>
    </w:p>
    <w:p w:rsidR="00200D3F" w:rsidRDefault="00CA7AB6" w:rsidP="00E02ECF">
      <w:pPr>
        <w:numPr>
          <w:ilvl w:val="0"/>
          <w:numId w:val="1"/>
        </w:numPr>
        <w:spacing w:after="160" w:line="360" w:lineRule="auto"/>
        <w:ind w:left="0" w:hanging="567"/>
        <w:contextualSpacing/>
        <w:jc w:val="both"/>
        <w:rPr>
          <w:rFonts w:ascii="David" w:eastAsia="Calibri" w:hAnsi="David"/>
          <w:noProof w:val="0"/>
        </w:rPr>
      </w:pPr>
      <w:r>
        <w:rPr>
          <w:rFonts w:ascii="David" w:eastAsia="Calibri" w:hAnsi="David" w:hint="cs"/>
          <w:noProof w:val="0"/>
          <w:rtl/>
        </w:rPr>
        <w:t>ל</w:t>
      </w:r>
      <w:r w:rsidR="00792453">
        <w:rPr>
          <w:rFonts w:ascii="David" w:eastAsia="Calibri" w:hAnsi="David" w:hint="cs"/>
          <w:noProof w:val="0"/>
          <w:rtl/>
        </w:rPr>
        <w:t xml:space="preserve">גבי החיוב בהוצאות הבית </w:t>
      </w:r>
      <w:r>
        <w:rPr>
          <w:rFonts w:ascii="David" w:eastAsia="Calibri" w:hAnsi="David" w:hint="cs"/>
          <w:noProof w:val="0"/>
          <w:rtl/>
        </w:rPr>
        <w:t xml:space="preserve">אין מקומה של טענה זו במסגרת תביעה זו לאיזון משאבים </w:t>
      </w:r>
      <w:r w:rsidR="00200D3F" w:rsidRPr="00200D3F">
        <w:rPr>
          <w:rFonts w:ascii="David" w:eastAsia="Calibri" w:hAnsi="David"/>
          <w:noProof w:val="0"/>
          <w:rtl/>
        </w:rPr>
        <w:t xml:space="preserve"> </w:t>
      </w:r>
      <w:r>
        <w:rPr>
          <w:rFonts w:ascii="David" w:eastAsia="Calibri" w:hAnsi="David" w:hint="cs"/>
          <w:noProof w:val="0"/>
          <w:rtl/>
        </w:rPr>
        <w:t>אלא</w:t>
      </w:r>
      <w:r w:rsidR="00200D3F" w:rsidRPr="00200D3F">
        <w:rPr>
          <w:rFonts w:ascii="David" w:eastAsia="Calibri" w:hAnsi="David"/>
          <w:noProof w:val="0"/>
          <w:rtl/>
        </w:rPr>
        <w:t xml:space="preserve"> בתביעת המזונות המתנהלת בין הצדדים. </w:t>
      </w:r>
    </w:p>
    <w:p w:rsidR="005B435E" w:rsidRDefault="005B435E" w:rsidP="00E02ECF">
      <w:pPr>
        <w:spacing w:after="160" w:line="360" w:lineRule="auto"/>
        <w:ind w:hanging="567"/>
        <w:contextualSpacing/>
        <w:jc w:val="both"/>
        <w:rPr>
          <w:rFonts w:ascii="David" w:eastAsia="Calibri" w:hAnsi="David"/>
          <w:noProof w:val="0"/>
          <w:rtl/>
        </w:rPr>
      </w:pPr>
    </w:p>
    <w:p w:rsidR="00200D3F" w:rsidRPr="00020267" w:rsidRDefault="00E02ECF" w:rsidP="00E02ECF">
      <w:pPr>
        <w:spacing w:after="160" w:line="360" w:lineRule="auto"/>
        <w:ind w:hanging="567"/>
        <w:contextualSpacing/>
        <w:jc w:val="both"/>
        <w:rPr>
          <w:rFonts w:ascii="David" w:eastAsia="Calibri" w:hAnsi="David"/>
          <w:noProof w:val="0"/>
        </w:rPr>
      </w:pPr>
      <w:r>
        <w:rPr>
          <w:rFonts w:ascii="David" w:eastAsia="Calibri" w:hAnsi="David" w:hint="cs"/>
          <w:noProof w:val="0"/>
          <w:rtl/>
        </w:rPr>
        <w:t xml:space="preserve">           </w:t>
      </w:r>
      <w:r w:rsidR="007D1B2F">
        <w:rPr>
          <w:rFonts w:ascii="David" w:eastAsia="Calibri" w:hAnsi="David" w:hint="cs"/>
          <w:noProof w:val="0"/>
          <w:rtl/>
        </w:rPr>
        <w:t xml:space="preserve">לאור התוצאה שהגעתי אליה ומאחר שהאישה </w:t>
      </w:r>
      <w:r w:rsidR="00116C66">
        <w:rPr>
          <w:rFonts w:ascii="David" w:eastAsia="Calibri" w:hAnsi="David" w:hint="cs"/>
          <w:noProof w:val="0"/>
          <w:rtl/>
        </w:rPr>
        <w:t xml:space="preserve">בהתנהלותה  האריכה את הדיון מחד ומאידך בהתחשב בנסיבות ,  </w:t>
      </w:r>
      <w:r w:rsidR="007D1B2F">
        <w:rPr>
          <w:rFonts w:ascii="David" w:eastAsia="Calibri" w:hAnsi="David" w:hint="cs"/>
          <w:noProof w:val="0"/>
          <w:rtl/>
        </w:rPr>
        <w:t>האישה תישא בשכ"ט ב"כ האיש</w:t>
      </w:r>
      <w:r w:rsidR="00116C66">
        <w:rPr>
          <w:rFonts w:ascii="David" w:eastAsia="Calibri" w:hAnsi="David" w:hint="cs"/>
          <w:noProof w:val="0"/>
          <w:rtl/>
        </w:rPr>
        <w:t xml:space="preserve"> על הצד הנמוך </w:t>
      </w:r>
      <w:r w:rsidR="007D1B2F">
        <w:rPr>
          <w:rFonts w:ascii="David" w:eastAsia="Calibri" w:hAnsi="David" w:hint="cs"/>
          <w:noProof w:val="0"/>
          <w:rtl/>
        </w:rPr>
        <w:t xml:space="preserve"> בסך </w:t>
      </w:r>
      <w:r w:rsidR="004A7F61">
        <w:rPr>
          <w:rFonts w:ascii="David" w:eastAsia="Calibri" w:hAnsi="David" w:hint="cs"/>
          <w:noProof w:val="0"/>
          <w:rtl/>
        </w:rPr>
        <w:t>10</w:t>
      </w:r>
      <w:r w:rsidR="007D1B2F">
        <w:rPr>
          <w:rFonts w:ascii="David" w:eastAsia="Calibri" w:hAnsi="David" w:hint="cs"/>
          <w:noProof w:val="0"/>
          <w:rtl/>
        </w:rPr>
        <w:t xml:space="preserve">,000 ₪ </w:t>
      </w:r>
      <w:r w:rsidR="00116C66">
        <w:rPr>
          <w:rFonts w:ascii="David" w:eastAsia="Calibri" w:hAnsi="David" w:hint="cs"/>
          <w:noProof w:val="0"/>
          <w:rtl/>
        </w:rPr>
        <w:t>.</w:t>
      </w:r>
      <w:r w:rsidR="002B343D">
        <w:rPr>
          <w:rFonts w:ascii="David" w:eastAsia="Calibri" w:hAnsi="David" w:hint="cs"/>
          <w:noProof w:val="0"/>
          <w:rtl/>
        </w:rPr>
        <w:t xml:space="preserve">לא ישולם סכום זה בתוך </w:t>
      </w:r>
      <w:r w:rsidR="00DB4597">
        <w:rPr>
          <w:rFonts w:ascii="David" w:eastAsia="Calibri" w:hAnsi="David" w:hint="cs"/>
          <w:noProof w:val="0"/>
          <w:rtl/>
        </w:rPr>
        <w:t>60</w:t>
      </w:r>
      <w:r w:rsidR="002B343D">
        <w:rPr>
          <w:rFonts w:ascii="David" w:eastAsia="Calibri" w:hAnsi="David" w:hint="cs"/>
          <w:noProof w:val="0"/>
          <w:rtl/>
        </w:rPr>
        <w:t xml:space="preserve"> יום </w:t>
      </w:r>
      <w:r w:rsidR="006A206F">
        <w:rPr>
          <w:rFonts w:ascii="David" w:eastAsia="Calibri" w:hAnsi="David" w:hint="cs"/>
          <w:noProof w:val="0"/>
          <w:rtl/>
        </w:rPr>
        <w:t xml:space="preserve"> מהיום </w:t>
      </w:r>
      <w:r w:rsidR="002B343D">
        <w:rPr>
          <w:rFonts w:ascii="David" w:eastAsia="Calibri" w:hAnsi="David" w:hint="cs"/>
          <w:noProof w:val="0"/>
          <w:rtl/>
        </w:rPr>
        <w:t>י</w:t>
      </w:r>
      <w:r w:rsidR="006A206F">
        <w:rPr>
          <w:rFonts w:ascii="David" w:eastAsia="Calibri" w:hAnsi="David" w:hint="cs"/>
          <w:noProof w:val="0"/>
          <w:rtl/>
        </w:rPr>
        <w:t>י</w:t>
      </w:r>
      <w:r w:rsidR="002B343D">
        <w:rPr>
          <w:rFonts w:ascii="David" w:eastAsia="Calibri" w:hAnsi="David" w:hint="cs"/>
          <w:noProof w:val="0"/>
          <w:rtl/>
        </w:rPr>
        <w:t>שא ר</w:t>
      </w:r>
      <w:r w:rsidR="006A206F">
        <w:rPr>
          <w:rFonts w:ascii="David" w:eastAsia="Calibri" w:hAnsi="David" w:hint="cs"/>
          <w:noProof w:val="0"/>
          <w:rtl/>
        </w:rPr>
        <w:t>י</w:t>
      </w:r>
      <w:r w:rsidR="002B343D">
        <w:rPr>
          <w:rFonts w:ascii="David" w:eastAsia="Calibri" w:hAnsi="David" w:hint="cs"/>
          <w:noProof w:val="0"/>
          <w:rtl/>
        </w:rPr>
        <w:t>בית והפרשי הצמדה מהיום ועד למועד התשלום בפועל.</w:t>
      </w:r>
    </w:p>
    <w:p w:rsidR="00D952AB" w:rsidRDefault="00D952AB" w:rsidP="00D952AB">
      <w:pPr>
        <w:spacing w:after="160" w:line="360" w:lineRule="auto"/>
        <w:contextualSpacing/>
        <w:jc w:val="both"/>
        <w:rPr>
          <w:rFonts w:ascii="David" w:eastAsia="Calibri" w:hAnsi="David"/>
          <w:b/>
          <w:bCs/>
          <w:noProof w:val="0"/>
          <w:u w:val="single"/>
          <w:rtl/>
        </w:rPr>
      </w:pPr>
    </w:p>
    <w:p w:rsidR="00D952AB" w:rsidRPr="00D952AB" w:rsidRDefault="00D952AB" w:rsidP="00D952AB">
      <w:pPr>
        <w:spacing w:after="160" w:line="360" w:lineRule="auto"/>
        <w:contextualSpacing/>
        <w:jc w:val="both"/>
        <w:rPr>
          <w:rFonts w:ascii="David" w:eastAsia="Calibri" w:hAnsi="David"/>
          <w:noProof w:val="0"/>
        </w:rPr>
      </w:pPr>
      <w:r w:rsidRPr="00D952AB">
        <w:rPr>
          <w:rFonts w:ascii="David" w:eastAsia="Calibri" w:hAnsi="David" w:hint="cs"/>
          <w:noProof w:val="0"/>
          <w:rtl/>
        </w:rPr>
        <w:t>ניתן לפרסום ללא שמות הצדדים ו/או פרטים מזהים.</w:t>
      </w:r>
    </w:p>
    <w:p w:rsidR="00200D3F" w:rsidRPr="00200D3F" w:rsidRDefault="00200D3F" w:rsidP="00D952AB">
      <w:pPr>
        <w:spacing w:after="160" w:line="360" w:lineRule="auto"/>
        <w:contextualSpacing/>
        <w:jc w:val="both"/>
        <w:rPr>
          <w:rFonts w:ascii="David" w:eastAsia="Calibri" w:hAnsi="David"/>
          <w:b/>
          <w:bCs/>
          <w:noProof w:val="0"/>
          <w:u w:val="single"/>
        </w:rPr>
      </w:pPr>
      <w:r w:rsidRPr="00200D3F">
        <w:rPr>
          <w:rFonts w:ascii="David" w:eastAsia="Calibri" w:hAnsi="David"/>
          <w:b/>
          <w:bCs/>
          <w:noProof w:val="0"/>
          <w:u w:val="single"/>
          <w:rtl/>
        </w:rPr>
        <w:t xml:space="preserve">המזכירות תמציא פסק הדין כחוק לצדדים ותסגור התיקים שבכותרת. </w:t>
      </w:r>
    </w:p>
    <w:p w:rsidR="00200D3F" w:rsidRPr="00200D3F" w:rsidRDefault="00200D3F" w:rsidP="00200D3F">
      <w:pPr>
        <w:spacing w:line="360" w:lineRule="auto"/>
        <w:ind w:left="-58"/>
        <w:contextualSpacing/>
        <w:jc w:val="both"/>
        <w:rPr>
          <w:rFonts w:ascii="David" w:eastAsia="Calibri" w:hAnsi="David"/>
          <w:noProof w:val="0"/>
        </w:rPr>
      </w:pPr>
    </w:p>
    <w:p w:rsidR="002914D6" w:rsidRDefault="003A6F78" w:rsidP="003A6F78">
      <w:pPr>
        <w:spacing w:line="360" w:lineRule="auto"/>
        <w:jc w:val="both"/>
        <w:rPr>
          <w:rFonts w:ascii="Arial" w:hAnsi="Arial"/>
          <w:noProof w:val="0"/>
          <w:rtl/>
        </w:rPr>
      </w:pPr>
      <w:r>
        <w:rPr>
          <w:rFonts w:ascii="Arial" w:hAnsi="Arial" w:hint="cs"/>
          <w:noProof w:val="0"/>
          <w:rtl/>
        </w:rPr>
        <w:t>ניתן</w:t>
      </w:r>
      <w:r w:rsidR="00011212">
        <w:rPr>
          <w:rFonts w:ascii="Arial" w:hAnsi="Arial"/>
          <w:noProof w:val="0"/>
          <w:rtl/>
        </w:rPr>
        <w:t xml:space="preserve"> היום,  </w:t>
      </w:r>
      <w:sdt>
        <w:sdtPr>
          <w:rPr>
            <w:rtl/>
          </w:rPr>
          <w:alias w:val="1455"/>
          <w:tag w:val="1455"/>
          <w:id w:val="550738450"/>
          <w:text w:multiLine="1"/>
        </w:sdtPr>
        <w:sdtEndPr/>
        <w:sdtContent>
          <w:r>
            <w:rPr>
              <w:rFonts w:ascii="Arial" w:hAnsi="Arial"/>
              <w:noProof w:val="0"/>
              <w:rtl/>
            </w:rPr>
            <w:t>י"ג אלול תשפ"ד</w:t>
          </w:r>
        </w:sdtContent>
      </w:sdt>
      <w:r w:rsidR="00011212">
        <w:rPr>
          <w:rFonts w:ascii="Arial" w:hAnsi="Arial"/>
          <w:noProof w:val="0"/>
          <w:rtl/>
        </w:rPr>
        <w:t xml:space="preserve">, </w:t>
      </w:r>
      <w:sdt>
        <w:sdtPr>
          <w:rPr>
            <w:rtl/>
          </w:rPr>
          <w:alias w:val="1456"/>
          <w:tag w:val="1456"/>
          <w:id w:val="213085585"/>
          <w:text w:multiLine="1"/>
        </w:sdtPr>
        <w:sdtEndPr/>
        <w:sdtContent>
          <w:r>
            <w:rPr>
              <w:rFonts w:ascii="Arial" w:hAnsi="Arial"/>
              <w:noProof w:val="0"/>
              <w:rtl/>
            </w:rPr>
            <w:t>16 ספטמבר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90A7F">
      <w:pPr>
        <w:spacing w:line="360" w:lineRule="auto"/>
        <w:ind w:left="3600" w:firstLine="720"/>
        <w:jc w:val="both"/>
      </w:pPr>
      <w:sdt>
        <w:sdtPr>
          <w:rPr>
            <w:rtl/>
          </w:rPr>
          <w:alias w:val="MergeField"/>
          <w:tag w:val="1237"/>
          <w:id w:val="438415012"/>
        </w:sdtPr>
        <w:sdtEndPr/>
        <w:sdtContent>
          <w:r w:rsidR="001D2377">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DB6B22" w:rsidRPr="00200D3F" w:rsidRDefault="00DB6B22" w:rsidP="00DB6B22">
      <w:pPr>
        <w:spacing w:line="360" w:lineRule="auto"/>
        <w:ind w:left="-58"/>
        <w:contextualSpacing/>
        <w:jc w:val="both"/>
        <w:rPr>
          <w:rFonts w:ascii="David" w:eastAsia="Calibri" w:hAnsi="David"/>
          <w:noProof w:val="0"/>
        </w:rPr>
      </w:pPr>
    </w:p>
    <w:sectPr w:rsidR="00DB6B22" w:rsidRPr="00200D3F"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90A7F">
      <w:rPr>
        <w:rStyle w:val="ab"/>
        <w:rtl/>
      </w:rPr>
      <w:t>13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90A7F">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16 ספטמבר 2024</w:t>
              </w:r>
            </w:p>
          </w:tc>
        </w:sdtContent>
      </w:sdt>
    </w:tr>
    <w:tr w:rsidR="002914D6">
      <w:trPr>
        <w:trHeight w:val="337"/>
        <w:jc w:val="center"/>
      </w:trPr>
      <w:tc>
        <w:tcPr>
          <w:tcW w:w="8721" w:type="dxa"/>
          <w:gridSpan w:val="2"/>
        </w:tcPr>
        <w:p w:rsidR="002914D6" w:rsidRDefault="00690A7F" w:rsidP="006A103E">
          <w:pPr>
            <w:rPr>
              <w:b/>
              <w:bCs/>
              <w:noProof w:val="0"/>
              <w:sz w:val="26"/>
              <w:szCs w:val="26"/>
              <w:rtl/>
            </w:rPr>
          </w:pPr>
          <w:sdt>
            <w:sdtPr>
              <w:rPr>
                <w:rtl/>
              </w:rPr>
              <w:alias w:val="1170"/>
              <w:tag w:val="1170"/>
              <w:id w:val="-1240940633"/>
              <w:text w:multiLine="1"/>
            </w:sdtPr>
            <w:sdtEndPr/>
            <w:sdtContent>
              <w:proofErr w:type="spellStart"/>
              <w:r w:rsidR="003972DA">
                <w:rPr>
                  <w:b/>
                  <w:bCs/>
                  <w:noProof w:val="0"/>
                  <w:sz w:val="26"/>
                  <w:szCs w:val="26"/>
                  <w:rtl/>
                </w:rPr>
                <w:t>תלה"מ</w:t>
              </w:r>
              <w:proofErr w:type="spellEnd"/>
            </w:sdtContent>
          </w:sdt>
          <w:r w:rsidR="00011212">
            <w:rPr>
              <w:b/>
              <w:bCs/>
              <w:noProof w:val="0"/>
              <w:sz w:val="26"/>
              <w:szCs w:val="26"/>
              <w:rtl/>
            </w:rPr>
            <w:t xml:space="preserve"> </w:t>
          </w:r>
          <w:sdt>
            <w:sdtPr>
              <w:rPr>
                <w:rtl/>
              </w:rPr>
              <w:alias w:val="1171"/>
              <w:tag w:val="1171"/>
              <w:id w:val="-1122917173"/>
              <w:text w:multiLine="1"/>
            </w:sdtPr>
            <w:sdtEndPr/>
            <w:sdtContent>
              <w:r w:rsidR="003972DA">
                <w:rPr>
                  <w:b/>
                  <w:bCs/>
                  <w:noProof w:val="0"/>
                  <w:sz w:val="26"/>
                  <w:szCs w:val="26"/>
                  <w:rtl/>
                </w:rPr>
                <w:t>11215-05-22</w:t>
              </w:r>
            </w:sdtContent>
          </w:sdt>
          <w:r w:rsidR="00011212">
            <w:rPr>
              <w:b/>
              <w:bCs/>
              <w:noProof w:val="0"/>
              <w:sz w:val="26"/>
              <w:szCs w:val="26"/>
              <w:rtl/>
            </w:rPr>
            <w:t xml:space="preserve"> </w:t>
          </w:r>
          <w:sdt>
            <w:sdtPr>
              <w:rPr>
                <w:rtl/>
              </w:rPr>
              <w:alias w:val="1172"/>
              <w:tag w:val="1172"/>
              <w:id w:val="1658414112"/>
              <w:text w:multiLine="1"/>
            </w:sdtPr>
            <w:sdtEndPr/>
            <w:sdtContent>
              <w:r w:rsidR="006A103E">
                <w:rPr>
                  <w:rFonts w:hint="cs"/>
                  <w:b/>
                  <w:bCs/>
                  <w:noProof w:val="0"/>
                  <w:sz w:val="26"/>
                  <w:szCs w:val="26"/>
                  <w:rtl/>
                </w:rPr>
                <w:t>***</w:t>
              </w:r>
              <w:r w:rsidR="003972DA">
                <w:rPr>
                  <w:b/>
                  <w:bCs/>
                  <w:noProof w:val="0"/>
                  <w:sz w:val="26"/>
                  <w:szCs w:val="26"/>
                  <w:rtl/>
                </w:rPr>
                <w:t xml:space="preserve"> נ' </w:t>
              </w:r>
              <w:r w:rsidR="006A103E">
                <w:rPr>
                  <w:rFonts w:hint="cs"/>
                  <w:b/>
                  <w:bCs/>
                  <w:noProof w:val="0"/>
                  <w:sz w:val="26"/>
                  <w:szCs w:val="26"/>
                  <w:rtl/>
                </w:rPr>
                <w:t>***</w:t>
              </w:r>
              <w:r w:rsidR="00B73BF4">
                <w:rPr>
                  <w:rFonts w:hint="cs"/>
                  <w:rtl/>
                </w:rPr>
                <w:t xml:space="preserve"> </w:t>
              </w:r>
              <w:r w:rsidR="00B73BF4">
                <w:rPr>
                  <w:rtl/>
                </w:rPr>
                <w:br/>
              </w:r>
            </w:sdtContent>
          </w:sdt>
          <w:proofErr w:type="spellStart"/>
          <w:r w:rsidR="00B73BF4" w:rsidRPr="00B73BF4">
            <w:rPr>
              <w:b/>
              <w:bCs/>
              <w:noProof w:val="0"/>
              <w:sz w:val="26"/>
              <w:szCs w:val="26"/>
              <w:rtl/>
            </w:rPr>
            <w:t>תלה"מ</w:t>
          </w:r>
          <w:proofErr w:type="spellEnd"/>
          <w:r w:rsidR="00B73BF4" w:rsidRPr="00B73BF4">
            <w:rPr>
              <w:b/>
              <w:bCs/>
              <w:noProof w:val="0"/>
              <w:sz w:val="26"/>
              <w:szCs w:val="26"/>
              <w:rtl/>
            </w:rPr>
            <w:t xml:space="preserve"> 34209-05-22</w:t>
          </w:r>
        </w:p>
        <w:p w:rsidR="002914D6" w:rsidRDefault="002914D6">
          <w:pPr>
            <w:rPr>
              <w:rtl/>
            </w:rPr>
          </w:pPr>
        </w:p>
        <w:p w:rsidR="00A95313" w:rsidRDefault="00A95313">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B543E"/>
    <w:multiLevelType w:val="hybridMultilevel"/>
    <w:tmpl w:val="08C26250"/>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 w15:restartNumberingAfterBreak="0">
    <w:nsid w:val="4B8319EB"/>
    <w:multiLevelType w:val="hybridMultilevel"/>
    <w:tmpl w:val="E2E4BF00"/>
    <w:lvl w:ilvl="0" w:tplc="EB7C79BA">
      <w:start w:val="81"/>
      <w:numFmt w:val="decimal"/>
      <w:lvlText w:val="%1."/>
      <w:lvlJc w:val="left"/>
      <w:pPr>
        <w:ind w:left="785" w:hanging="360"/>
      </w:pPr>
      <w:rPr>
        <w:lang w:val="en-US" w:bidi="he-IL"/>
      </w:r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2" w15:restartNumberingAfterBreak="0">
    <w:nsid w:val="5F383D63"/>
    <w:multiLevelType w:val="hybridMultilevel"/>
    <w:tmpl w:val="3DBE25FE"/>
    <w:lvl w:ilvl="0" w:tplc="8DB60620">
      <w:start w:val="10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AAE5729"/>
    <w:multiLevelType w:val="hybridMultilevel"/>
    <w:tmpl w:val="FFC6E78C"/>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4" w15:restartNumberingAfterBreak="0">
    <w:nsid w:val="797F464A"/>
    <w:multiLevelType w:val="hybridMultilevel"/>
    <w:tmpl w:val="8AA68D78"/>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5" w15:restartNumberingAfterBreak="0">
    <w:nsid w:val="7EB65479"/>
    <w:multiLevelType w:val="hybridMultilevel"/>
    <w:tmpl w:val="A5D2F27A"/>
    <w:lvl w:ilvl="0" w:tplc="64020C16">
      <w:start w:val="1"/>
      <w:numFmt w:val="decimal"/>
      <w:lvlText w:val="%1."/>
      <w:lvlJc w:val="left"/>
      <w:pPr>
        <w:ind w:left="776" w:hanging="360"/>
      </w:pPr>
      <w:rPr>
        <w:lang w:bidi="he-IL"/>
      </w:rPr>
    </w:lvl>
    <w:lvl w:ilvl="1" w:tplc="04090019">
      <w:start w:val="1"/>
      <w:numFmt w:val="lowerLetter"/>
      <w:lvlText w:val="%2."/>
      <w:lvlJc w:val="left"/>
      <w:pPr>
        <w:ind w:left="1496" w:hanging="360"/>
      </w:pPr>
    </w:lvl>
    <w:lvl w:ilvl="2" w:tplc="0409001B">
      <w:start w:val="1"/>
      <w:numFmt w:val="lowerRoman"/>
      <w:lvlText w:val="%3."/>
      <w:lvlJc w:val="right"/>
      <w:pPr>
        <w:ind w:left="2216" w:hanging="180"/>
      </w:pPr>
    </w:lvl>
    <w:lvl w:ilvl="3" w:tplc="0409000F">
      <w:start w:val="1"/>
      <w:numFmt w:val="decimal"/>
      <w:lvlText w:val="%4."/>
      <w:lvlJc w:val="left"/>
      <w:pPr>
        <w:ind w:left="2936" w:hanging="360"/>
      </w:pPr>
    </w:lvl>
    <w:lvl w:ilvl="4" w:tplc="04090019">
      <w:start w:val="1"/>
      <w:numFmt w:val="lowerLetter"/>
      <w:lvlText w:val="%5."/>
      <w:lvlJc w:val="left"/>
      <w:pPr>
        <w:ind w:left="3656" w:hanging="360"/>
      </w:pPr>
    </w:lvl>
    <w:lvl w:ilvl="5" w:tplc="0409001B">
      <w:start w:val="1"/>
      <w:numFmt w:val="lowerRoman"/>
      <w:lvlText w:val="%6."/>
      <w:lvlJc w:val="right"/>
      <w:pPr>
        <w:ind w:left="4376" w:hanging="180"/>
      </w:pPr>
    </w:lvl>
    <w:lvl w:ilvl="6" w:tplc="0409000F">
      <w:start w:val="1"/>
      <w:numFmt w:val="decimal"/>
      <w:lvlText w:val="%7."/>
      <w:lvlJc w:val="left"/>
      <w:pPr>
        <w:ind w:left="5096" w:hanging="360"/>
      </w:pPr>
    </w:lvl>
    <w:lvl w:ilvl="7" w:tplc="04090019">
      <w:start w:val="1"/>
      <w:numFmt w:val="lowerLetter"/>
      <w:lvlText w:val="%8."/>
      <w:lvlJc w:val="left"/>
      <w:pPr>
        <w:ind w:left="5816" w:hanging="360"/>
      </w:pPr>
    </w:lvl>
    <w:lvl w:ilvl="8" w:tplc="0409001B">
      <w:start w:val="1"/>
      <w:numFmt w:val="lowerRoman"/>
      <w:lvlText w:val="%9."/>
      <w:lvlJc w:val="right"/>
      <w:pPr>
        <w:ind w:left="6536"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0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3"/>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911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53169"/>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253169&amp;lt;/CaseID&amp;gt;_x000d__x000a_        &amp;lt;DocumentID&amp;gt;455359758&amp;lt;/DocumentID&amp;gt;_x000d__x000a_      &amp;lt;/dt_DocumentCase&amp;gt;_x000d__x000a_      &amp;lt;dt_Document diffgr:id=&amp;quot;dt_Document1&amp;quot; msdata:rowOrder=&amp;quot;0&amp;quot;&amp;gt;_x000d__x000a_        &amp;lt;DocumentID&amp;gt;455359758&amp;lt;/DocumentID&amp;gt;_x000d__x000a_        &amp;lt;DocumentMainID&amp;gt;0&amp;lt;/DocumentMainID&amp;gt;_x000d__x000a_        &amp;lt;CaseID&amp;gt;79253169&amp;lt;/CaseID&amp;gt;_x000d__x000a_        &amp;lt;DocumentIncludedDate&amp;gt;2024-09-16T20:24:13.53+03:00&amp;lt;/DocumentIncludedDate&amp;gt;_x000d__x000a_        &amp;lt;DocumentDesc&amp;gt;פסק דין  שניתנה ע&amp;quot;י  איתי כץ&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16T20:24:13.53+03:00&amp;lt;/DocumentSavingDate&amp;gt;_x000d__x000a_        &amp;lt;DocumentChangeDate&amp;gt;2024-09-16T20:24:13.733+03:00&amp;lt;/DocumentChangeDate&amp;gt;_x000d__x000a_        &amp;lt;IsScanned&amp;gt;false&amp;lt;/IsScanned&amp;gt;_x000d__x000a_        &amp;lt;PageQuantity&amp;gt;0&amp;lt;/PageQuantity&amp;gt;_x000d__x000a_        &amp;lt;DocumentStatusID&amp;gt;2&amp;lt;/DocumentStatusID&amp;gt;_x000d__x000a_        &amp;lt;DocumentStatusChangeDate&amp;gt;2024-09-16T20:24:13.733+03:00&amp;lt;/DocumentStatusChangeDate&amp;gt;_x000d__x000a_        &amp;lt;TemplateVersionID&amp;gt;1&amp;lt;/TemplateVersionID&amp;gt;_x000d__x000a_        &amp;lt;DocumentChangeUserID&amp;gt;055473847@GOV.IL&amp;lt;/DocumentChangeUserID&amp;gt;_x000d__x000a_        &amp;lt;DocumentCreationUserID&amp;gt;055473847@GOV.IL&amp;lt;/DocumentCreationUserID&amp;gt;_x000d__x000a_        &amp;lt;OriginalDocumentID&amp;gt;453524509&amp;lt;/OriginalDocumentID&amp;gt;_x000d__x000a_        &amp;lt;PrivillegeID&amp;gt;5&amp;lt;/PrivillegeID&amp;gt;_x000d__x000a_        &amp;lt;FromPage&amp;gt;0&amp;lt;/FromPage&amp;gt;_x000d__x000a_        &amp;lt;ToPage&amp;gt;0&amp;lt;/ToPage&amp;gt;_x000d__x000a_        &amp;lt;FileID&amp;gt;840cddfb91010000090037f6ab39d50e&amp;lt;/FileID&amp;gt;_x000d__x000a_        &amp;lt;URL&amp;gt;\\CTLNFSV02\doc_repository\263\693\4711fd2f7e1c430db5ee8ecf2f642e20_copy.docx&amp;lt;/URL&amp;gt;_x000d__x000a_        &amp;lt;OlivePriority&amp;gt;1&amp;lt;/OlivePriority&amp;gt;_x000d__x000a_        &amp;lt;MetaDataTypeID&amp;gt;1&amp;lt;/MetaDataTypeID&amp;gt;_x000d__x000a_        &amp;lt;MetaDataChangeDate&amp;gt;2024-09-16T20:24:13.73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יתי כץ&amp;amp;lt;/anyType&amp;amp;gt;_x000d__x000a_    &amp;amp;lt;anyType xsi:type=&amp;quot;xsd:dateTime&amp;quot;&amp;amp;gt;2024-09-16T20:20:01.4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16T20:20:01.48+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056C7"/>
    <w:rsid w:val="00007B3F"/>
    <w:rsid w:val="00011212"/>
    <w:rsid w:val="00020267"/>
    <w:rsid w:val="0002172D"/>
    <w:rsid w:val="00021C5D"/>
    <w:rsid w:val="00026E48"/>
    <w:rsid w:val="00034B43"/>
    <w:rsid w:val="0003765A"/>
    <w:rsid w:val="00040C7A"/>
    <w:rsid w:val="00054D8F"/>
    <w:rsid w:val="00054FFA"/>
    <w:rsid w:val="00074620"/>
    <w:rsid w:val="000746BF"/>
    <w:rsid w:val="00074A34"/>
    <w:rsid w:val="00081AC5"/>
    <w:rsid w:val="000940F0"/>
    <w:rsid w:val="000A0EF4"/>
    <w:rsid w:val="000A1A9C"/>
    <w:rsid w:val="000B0465"/>
    <w:rsid w:val="000C0CC6"/>
    <w:rsid w:val="000D5B2C"/>
    <w:rsid w:val="000D74EA"/>
    <w:rsid w:val="000E12C7"/>
    <w:rsid w:val="000E7A96"/>
    <w:rsid w:val="000E7BA9"/>
    <w:rsid w:val="000F1955"/>
    <w:rsid w:val="000F27E4"/>
    <w:rsid w:val="000F3420"/>
    <w:rsid w:val="000F6761"/>
    <w:rsid w:val="001100C5"/>
    <w:rsid w:val="00110618"/>
    <w:rsid w:val="00111434"/>
    <w:rsid w:val="001118F9"/>
    <w:rsid w:val="001162D2"/>
    <w:rsid w:val="00116C66"/>
    <w:rsid w:val="001200A4"/>
    <w:rsid w:val="00120DC1"/>
    <w:rsid w:val="00123CC5"/>
    <w:rsid w:val="001251E9"/>
    <w:rsid w:val="001317DE"/>
    <w:rsid w:val="0013195A"/>
    <w:rsid w:val="001370C9"/>
    <w:rsid w:val="00165B44"/>
    <w:rsid w:val="00175168"/>
    <w:rsid w:val="0017527B"/>
    <w:rsid w:val="001803E4"/>
    <w:rsid w:val="00183AA2"/>
    <w:rsid w:val="00183BCD"/>
    <w:rsid w:val="00184147"/>
    <w:rsid w:val="001841C4"/>
    <w:rsid w:val="00185426"/>
    <w:rsid w:val="0018758B"/>
    <w:rsid w:val="001A27B8"/>
    <w:rsid w:val="001A5F26"/>
    <w:rsid w:val="001A7EE3"/>
    <w:rsid w:val="001B49C0"/>
    <w:rsid w:val="001C6AA1"/>
    <w:rsid w:val="001D100E"/>
    <w:rsid w:val="001D2377"/>
    <w:rsid w:val="001D642A"/>
    <w:rsid w:val="001E1056"/>
    <w:rsid w:val="001F496D"/>
    <w:rsid w:val="001F4ED7"/>
    <w:rsid w:val="001F6220"/>
    <w:rsid w:val="00200D3F"/>
    <w:rsid w:val="00205D21"/>
    <w:rsid w:val="00214E02"/>
    <w:rsid w:val="00217A63"/>
    <w:rsid w:val="00222FE9"/>
    <w:rsid w:val="00232AFB"/>
    <w:rsid w:val="002336FC"/>
    <w:rsid w:val="00233E68"/>
    <w:rsid w:val="002357EE"/>
    <w:rsid w:val="00236FAE"/>
    <w:rsid w:val="00240908"/>
    <w:rsid w:val="002523EF"/>
    <w:rsid w:val="002562EB"/>
    <w:rsid w:val="00267684"/>
    <w:rsid w:val="00267A98"/>
    <w:rsid w:val="002726A1"/>
    <w:rsid w:val="00273F2C"/>
    <w:rsid w:val="00276C37"/>
    <w:rsid w:val="00277EDA"/>
    <w:rsid w:val="00285F83"/>
    <w:rsid w:val="002864F8"/>
    <w:rsid w:val="00287EFC"/>
    <w:rsid w:val="00290A0B"/>
    <w:rsid w:val="00291254"/>
    <w:rsid w:val="002914D6"/>
    <w:rsid w:val="002965B1"/>
    <w:rsid w:val="002B343D"/>
    <w:rsid w:val="002B4D84"/>
    <w:rsid w:val="002C35E2"/>
    <w:rsid w:val="002D73D7"/>
    <w:rsid w:val="002D76A6"/>
    <w:rsid w:val="002F5307"/>
    <w:rsid w:val="00301C52"/>
    <w:rsid w:val="00302DAA"/>
    <w:rsid w:val="00305253"/>
    <w:rsid w:val="00311442"/>
    <w:rsid w:val="003117FC"/>
    <w:rsid w:val="00313DAB"/>
    <w:rsid w:val="00315E7F"/>
    <w:rsid w:val="0031711A"/>
    <w:rsid w:val="003258BB"/>
    <w:rsid w:val="00341EC6"/>
    <w:rsid w:val="00344504"/>
    <w:rsid w:val="00344946"/>
    <w:rsid w:val="00345B9D"/>
    <w:rsid w:val="00346B98"/>
    <w:rsid w:val="0035236E"/>
    <w:rsid w:val="00371FE6"/>
    <w:rsid w:val="00381CA6"/>
    <w:rsid w:val="00391744"/>
    <w:rsid w:val="003972DA"/>
    <w:rsid w:val="003A4030"/>
    <w:rsid w:val="003A6717"/>
    <w:rsid w:val="003A671D"/>
    <w:rsid w:val="003A6F78"/>
    <w:rsid w:val="003B0F23"/>
    <w:rsid w:val="003B26BF"/>
    <w:rsid w:val="003C0382"/>
    <w:rsid w:val="003D40B6"/>
    <w:rsid w:val="003D4D8C"/>
    <w:rsid w:val="003D6F0F"/>
    <w:rsid w:val="003E68B0"/>
    <w:rsid w:val="003F26AC"/>
    <w:rsid w:val="0041508A"/>
    <w:rsid w:val="0041550D"/>
    <w:rsid w:val="00420C55"/>
    <w:rsid w:val="00420F73"/>
    <w:rsid w:val="004348C1"/>
    <w:rsid w:val="00441F3C"/>
    <w:rsid w:val="00442E89"/>
    <w:rsid w:val="004431BF"/>
    <w:rsid w:val="00446383"/>
    <w:rsid w:val="00454E09"/>
    <w:rsid w:val="00470B67"/>
    <w:rsid w:val="00476C62"/>
    <w:rsid w:val="0048004B"/>
    <w:rsid w:val="00486837"/>
    <w:rsid w:val="004943EA"/>
    <w:rsid w:val="004A04D1"/>
    <w:rsid w:val="004A7F61"/>
    <w:rsid w:val="004B1AFE"/>
    <w:rsid w:val="004C41EB"/>
    <w:rsid w:val="004F0D11"/>
    <w:rsid w:val="004F2103"/>
    <w:rsid w:val="00512433"/>
    <w:rsid w:val="005139AE"/>
    <w:rsid w:val="005165C2"/>
    <w:rsid w:val="005211BC"/>
    <w:rsid w:val="005242C0"/>
    <w:rsid w:val="0052763D"/>
    <w:rsid w:val="00531E92"/>
    <w:rsid w:val="00537AE0"/>
    <w:rsid w:val="00544D19"/>
    <w:rsid w:val="005522FF"/>
    <w:rsid w:val="00561CB0"/>
    <w:rsid w:val="005717CE"/>
    <w:rsid w:val="00580BF5"/>
    <w:rsid w:val="005849B1"/>
    <w:rsid w:val="0058500D"/>
    <w:rsid w:val="00590DF5"/>
    <w:rsid w:val="00592582"/>
    <w:rsid w:val="00596EFB"/>
    <w:rsid w:val="005B435E"/>
    <w:rsid w:val="005C555D"/>
    <w:rsid w:val="005C5D8A"/>
    <w:rsid w:val="005D1997"/>
    <w:rsid w:val="005D5125"/>
    <w:rsid w:val="005E3C3F"/>
    <w:rsid w:val="005F0E23"/>
    <w:rsid w:val="005F3C14"/>
    <w:rsid w:val="005F4F69"/>
    <w:rsid w:val="005F54A3"/>
    <w:rsid w:val="00603AAF"/>
    <w:rsid w:val="00616AF3"/>
    <w:rsid w:val="00620470"/>
    <w:rsid w:val="00620A51"/>
    <w:rsid w:val="006266BC"/>
    <w:rsid w:val="00636573"/>
    <w:rsid w:val="006434FD"/>
    <w:rsid w:val="00665509"/>
    <w:rsid w:val="006668AD"/>
    <w:rsid w:val="00680722"/>
    <w:rsid w:val="00682138"/>
    <w:rsid w:val="00690A7F"/>
    <w:rsid w:val="006915AB"/>
    <w:rsid w:val="00692897"/>
    <w:rsid w:val="006A021C"/>
    <w:rsid w:val="006A103E"/>
    <w:rsid w:val="006A206F"/>
    <w:rsid w:val="006A612D"/>
    <w:rsid w:val="006B3A0C"/>
    <w:rsid w:val="006B4CAA"/>
    <w:rsid w:val="006C2CCB"/>
    <w:rsid w:val="006C59E2"/>
    <w:rsid w:val="006D214D"/>
    <w:rsid w:val="006E0D4B"/>
    <w:rsid w:val="00704997"/>
    <w:rsid w:val="00704A6A"/>
    <w:rsid w:val="00714085"/>
    <w:rsid w:val="007261C1"/>
    <w:rsid w:val="00726B0F"/>
    <w:rsid w:val="00730416"/>
    <w:rsid w:val="00730F5D"/>
    <w:rsid w:val="00731419"/>
    <w:rsid w:val="007336B8"/>
    <w:rsid w:val="007411C1"/>
    <w:rsid w:val="0075680D"/>
    <w:rsid w:val="0076252D"/>
    <w:rsid w:val="007645B8"/>
    <w:rsid w:val="00766B6C"/>
    <w:rsid w:val="00770699"/>
    <w:rsid w:val="007766B6"/>
    <w:rsid w:val="0078228E"/>
    <w:rsid w:val="00783427"/>
    <w:rsid w:val="00783F16"/>
    <w:rsid w:val="00792453"/>
    <w:rsid w:val="00796C9A"/>
    <w:rsid w:val="007A1C0A"/>
    <w:rsid w:val="007A29C9"/>
    <w:rsid w:val="007A4EB0"/>
    <w:rsid w:val="007A7421"/>
    <w:rsid w:val="007B0343"/>
    <w:rsid w:val="007B7AAF"/>
    <w:rsid w:val="007C62DF"/>
    <w:rsid w:val="007C79C2"/>
    <w:rsid w:val="007D1B2F"/>
    <w:rsid w:val="007D59F9"/>
    <w:rsid w:val="007F18C1"/>
    <w:rsid w:val="008026E2"/>
    <w:rsid w:val="00802C0F"/>
    <w:rsid w:val="0080650A"/>
    <w:rsid w:val="00814249"/>
    <w:rsid w:val="00815BCD"/>
    <w:rsid w:val="008163D5"/>
    <w:rsid w:val="0081641C"/>
    <w:rsid w:val="00822AA5"/>
    <w:rsid w:val="008230CD"/>
    <w:rsid w:val="00824DD2"/>
    <w:rsid w:val="00827DD7"/>
    <w:rsid w:val="00831811"/>
    <w:rsid w:val="00841F7F"/>
    <w:rsid w:val="00844F86"/>
    <w:rsid w:val="00845B3B"/>
    <w:rsid w:val="00850531"/>
    <w:rsid w:val="00860C41"/>
    <w:rsid w:val="00867D11"/>
    <w:rsid w:val="00871278"/>
    <w:rsid w:val="0087548B"/>
    <w:rsid w:val="008757D3"/>
    <w:rsid w:val="0087604C"/>
    <w:rsid w:val="0088353D"/>
    <w:rsid w:val="008919CF"/>
    <w:rsid w:val="00892330"/>
    <w:rsid w:val="008B0B86"/>
    <w:rsid w:val="008B272D"/>
    <w:rsid w:val="008B4117"/>
    <w:rsid w:val="008B75F1"/>
    <w:rsid w:val="008D520A"/>
    <w:rsid w:val="008D5A91"/>
    <w:rsid w:val="008E680D"/>
    <w:rsid w:val="008E6C09"/>
    <w:rsid w:val="008F1588"/>
    <w:rsid w:val="008F175D"/>
    <w:rsid w:val="008F3F55"/>
    <w:rsid w:val="008F4B14"/>
    <w:rsid w:val="008F56F3"/>
    <w:rsid w:val="009110E9"/>
    <w:rsid w:val="009229F6"/>
    <w:rsid w:val="0092680A"/>
    <w:rsid w:val="00927AD9"/>
    <w:rsid w:val="00931C2E"/>
    <w:rsid w:val="00935015"/>
    <w:rsid w:val="0093515B"/>
    <w:rsid w:val="009501A7"/>
    <w:rsid w:val="00950F55"/>
    <w:rsid w:val="00952176"/>
    <w:rsid w:val="00955892"/>
    <w:rsid w:val="00956351"/>
    <w:rsid w:val="00993E8A"/>
    <w:rsid w:val="009D052C"/>
    <w:rsid w:val="009D31BC"/>
    <w:rsid w:val="009E25A8"/>
    <w:rsid w:val="009E2E8C"/>
    <w:rsid w:val="009E304A"/>
    <w:rsid w:val="009E4CFD"/>
    <w:rsid w:val="009E673C"/>
    <w:rsid w:val="00A05338"/>
    <w:rsid w:val="00A05F3E"/>
    <w:rsid w:val="00A06F32"/>
    <w:rsid w:val="00A120BD"/>
    <w:rsid w:val="00A149D0"/>
    <w:rsid w:val="00A27E5D"/>
    <w:rsid w:val="00A34241"/>
    <w:rsid w:val="00A342A2"/>
    <w:rsid w:val="00A40403"/>
    <w:rsid w:val="00A42E56"/>
    <w:rsid w:val="00A457A5"/>
    <w:rsid w:val="00A4653E"/>
    <w:rsid w:val="00A52A43"/>
    <w:rsid w:val="00A62D3C"/>
    <w:rsid w:val="00A73FD7"/>
    <w:rsid w:val="00A75CFC"/>
    <w:rsid w:val="00A84403"/>
    <w:rsid w:val="00A95313"/>
    <w:rsid w:val="00AA2757"/>
    <w:rsid w:val="00AA3931"/>
    <w:rsid w:val="00AA3C73"/>
    <w:rsid w:val="00AA453A"/>
    <w:rsid w:val="00AB15FA"/>
    <w:rsid w:val="00AB1A41"/>
    <w:rsid w:val="00AC4351"/>
    <w:rsid w:val="00AC7487"/>
    <w:rsid w:val="00AD1182"/>
    <w:rsid w:val="00AD629B"/>
    <w:rsid w:val="00AE41EE"/>
    <w:rsid w:val="00AF26FD"/>
    <w:rsid w:val="00B01826"/>
    <w:rsid w:val="00B140FC"/>
    <w:rsid w:val="00B161AB"/>
    <w:rsid w:val="00B27184"/>
    <w:rsid w:val="00B33C6A"/>
    <w:rsid w:val="00B424C0"/>
    <w:rsid w:val="00B45AB6"/>
    <w:rsid w:val="00B46323"/>
    <w:rsid w:val="00B51E78"/>
    <w:rsid w:val="00B61C13"/>
    <w:rsid w:val="00B64D0E"/>
    <w:rsid w:val="00B73BF4"/>
    <w:rsid w:val="00B763AE"/>
    <w:rsid w:val="00B77A0F"/>
    <w:rsid w:val="00B8698B"/>
    <w:rsid w:val="00B90F41"/>
    <w:rsid w:val="00B93268"/>
    <w:rsid w:val="00B96155"/>
    <w:rsid w:val="00BA1C41"/>
    <w:rsid w:val="00BA519A"/>
    <w:rsid w:val="00BA7DE8"/>
    <w:rsid w:val="00BC15B7"/>
    <w:rsid w:val="00BC5E3D"/>
    <w:rsid w:val="00BD71DF"/>
    <w:rsid w:val="00BE24AF"/>
    <w:rsid w:val="00BE41F9"/>
    <w:rsid w:val="00BE7115"/>
    <w:rsid w:val="00C21499"/>
    <w:rsid w:val="00C36BED"/>
    <w:rsid w:val="00C50051"/>
    <w:rsid w:val="00C50A9B"/>
    <w:rsid w:val="00C53D5F"/>
    <w:rsid w:val="00C5448A"/>
    <w:rsid w:val="00C57B4E"/>
    <w:rsid w:val="00C77756"/>
    <w:rsid w:val="00C94C32"/>
    <w:rsid w:val="00CA1456"/>
    <w:rsid w:val="00CA7AB6"/>
    <w:rsid w:val="00CD02D0"/>
    <w:rsid w:val="00CD10AA"/>
    <w:rsid w:val="00CD22EC"/>
    <w:rsid w:val="00CD3303"/>
    <w:rsid w:val="00CE0FBD"/>
    <w:rsid w:val="00CF2F9B"/>
    <w:rsid w:val="00CF4489"/>
    <w:rsid w:val="00D007DE"/>
    <w:rsid w:val="00D0129C"/>
    <w:rsid w:val="00D041A9"/>
    <w:rsid w:val="00D16A7F"/>
    <w:rsid w:val="00D22FC0"/>
    <w:rsid w:val="00D358FE"/>
    <w:rsid w:val="00D54B3A"/>
    <w:rsid w:val="00D63210"/>
    <w:rsid w:val="00D74EA2"/>
    <w:rsid w:val="00D82637"/>
    <w:rsid w:val="00D911B2"/>
    <w:rsid w:val="00D952AB"/>
    <w:rsid w:val="00D95F41"/>
    <w:rsid w:val="00DA4D29"/>
    <w:rsid w:val="00DB1473"/>
    <w:rsid w:val="00DB4597"/>
    <w:rsid w:val="00DB6B22"/>
    <w:rsid w:val="00DD1F93"/>
    <w:rsid w:val="00DE257B"/>
    <w:rsid w:val="00DF2692"/>
    <w:rsid w:val="00DF316B"/>
    <w:rsid w:val="00E02ECF"/>
    <w:rsid w:val="00E02F24"/>
    <w:rsid w:val="00E0347A"/>
    <w:rsid w:val="00E06535"/>
    <w:rsid w:val="00E50BBB"/>
    <w:rsid w:val="00E50E12"/>
    <w:rsid w:val="00E50F18"/>
    <w:rsid w:val="00E65C82"/>
    <w:rsid w:val="00E73EE4"/>
    <w:rsid w:val="00E81595"/>
    <w:rsid w:val="00E83EBE"/>
    <w:rsid w:val="00E92125"/>
    <w:rsid w:val="00E94B45"/>
    <w:rsid w:val="00EA76FA"/>
    <w:rsid w:val="00EB20A8"/>
    <w:rsid w:val="00EB7A89"/>
    <w:rsid w:val="00EC4773"/>
    <w:rsid w:val="00EC7852"/>
    <w:rsid w:val="00ED1C17"/>
    <w:rsid w:val="00ED3D9A"/>
    <w:rsid w:val="00ED43AF"/>
    <w:rsid w:val="00ED5C89"/>
    <w:rsid w:val="00EF7CEF"/>
    <w:rsid w:val="00F03998"/>
    <w:rsid w:val="00F122BC"/>
    <w:rsid w:val="00F167EF"/>
    <w:rsid w:val="00F24F6D"/>
    <w:rsid w:val="00F303B1"/>
    <w:rsid w:val="00F50E07"/>
    <w:rsid w:val="00F533ED"/>
    <w:rsid w:val="00F5455E"/>
    <w:rsid w:val="00F819B4"/>
    <w:rsid w:val="00F839DE"/>
    <w:rsid w:val="00F85F07"/>
    <w:rsid w:val="00F9100E"/>
    <w:rsid w:val="00F929B0"/>
    <w:rsid w:val="00F952B1"/>
    <w:rsid w:val="00FA0F86"/>
    <w:rsid w:val="00FA40E8"/>
    <w:rsid w:val="00FA4659"/>
    <w:rsid w:val="00FA6A01"/>
    <w:rsid w:val="00FD65EC"/>
    <w:rsid w:val="00FD6C74"/>
    <w:rsid w:val="00FD6FF9"/>
    <w:rsid w:val="00FE2543"/>
    <w:rsid w:val="00FE45EF"/>
    <w:rsid w:val="00FE6489"/>
    <w:rsid w:val="00FF1208"/>
    <w:rsid w:val="00FF2EF7"/>
    <w:rsid w:val="00FF52B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113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D911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9236">
      <w:bodyDiv w:val="1"/>
      <w:marLeft w:val="0"/>
      <w:marRight w:val="0"/>
      <w:marTop w:val="0"/>
      <w:marBottom w:val="0"/>
      <w:divBdr>
        <w:top w:val="none" w:sz="0" w:space="0" w:color="auto"/>
        <w:left w:val="none" w:sz="0" w:space="0" w:color="auto"/>
        <w:bottom w:val="none" w:sz="0" w:space="0" w:color="auto"/>
        <w:right w:val="none" w:sz="0" w:space="0" w:color="auto"/>
      </w:divBdr>
    </w:div>
    <w:div w:id="394814096">
      <w:bodyDiv w:val="1"/>
      <w:marLeft w:val="0"/>
      <w:marRight w:val="0"/>
      <w:marTop w:val="0"/>
      <w:marBottom w:val="0"/>
      <w:divBdr>
        <w:top w:val="none" w:sz="0" w:space="0" w:color="auto"/>
        <w:left w:val="none" w:sz="0" w:space="0" w:color="auto"/>
        <w:bottom w:val="none" w:sz="0" w:space="0" w:color="auto"/>
        <w:right w:val="none" w:sz="0" w:space="0" w:color="auto"/>
      </w:divBdr>
    </w:div>
    <w:div w:id="125462437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אתי גוהר</FullName>
        <FirstName>אתי</FirstName>
        <LastName>גוהר</LastName>
        <PartyPropertyName/>
        <AuthenticationTypeAndNumber>מ.ר. 54700</AuthenticationTypeAndNumber>
        <RepresentatedOrRepresentativesNames>אורנית מנשה</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241557766</CasePartyID>
        <PartyTypeID>2</PartyTypeID>
        <ActivityStatusID>1</ActivityStatusID>
        <PartyAliasID>21</PartyAliasID>
        <PartyAliasName>בא כוח נתבעים</PartyAliasName>
        <LegalEntityID>70027607</LegalEntityID>
        <CaseLegalEntityID>119940292</CaseLegalEntityID>
        <AuthenticationTypeID>4</AuthenticationTypeID>
        <AuthenticationTypeName>מ.ר.</AuthenticationTypeName>
        <LegalEntityNumber>54700</LegalEntityNumber>
        <IsMainPartyType>true</IsMainPartyType>
        <CaseDisplayIdentifier>11215-05-22</CaseDisplayIdentifier>
        <CaseTypeID>10262</CaseTypeID>
        <CaseTypeName>תביעה לאחר הסדר התדיינויות במשפחה (תלה"מ)</CaseTypeName>
        <CaseName>מנשה נ' מנשה</CaseName>
        <FullAddress>כנפי נשרים 13 ירושלים בית ענבר קומה 2, גבעת שאול</FullAddress>
        <EmailAddress>ettigohar@gohar-law.co.il</EmailAddress>
        <MotionID>0</MotionID>
        <CasePleaID>0</CasePleaID>
        <LinkedCaseID>0</LinkedCaseID>
        <PartyID>2</PartyID>
        <CasePartyCategoryID>2</CasePartyCategoryID>
        <LegalEntityAddressID>80103429</LegalEntityAddressID>
        <LegalEntityEmailAddressID>68063038</LegalEntityEmailAddressID>
        <PleaTypeID>4</PleaTypeID>
        <LawyerOfficeName>משרד עו"ד: אתי גוהר</LawyerOfficeName>
        <LawyerOfficeID>70027608</LawyerOfficeID>
        <GroupPartyAlias/>
        <IsConverted>false</IsConverted>
        <LegalEntityNameID>75700332</LegalEntityNameID>
        <RepresentatedNamesOfAssistant/>
        <LegalEntityTypeID>4</LegalEntityTypeID>
        <IsVerdictExists>false</IsVerdictExists>
        <IsAsirAzir>false</IsAsirAzir>
        <MainAndSecSpec/>
        <IsPublicationProhibited>false</IsPublicationProhibited>
        <PublicationProhibitedFullName>אתי גוהר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יוגב שקד</FullName>
        <FirstName>יוגב</FirstName>
        <LastName>שקד</LastName>
        <PartyPropertyName/>
        <AuthenticationTypeAndNumber>ת"ז 037192598</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253347384</CasePartyID>
        <PartyTypeID>5</PartyTypeID>
        <ActivityStatusID>1</ActivityStatusID>
        <PartyAliasID>102</PartyAliasID>
        <PartyAliasName>מומחה בית משפט</PartyAliasName>
        <OrdinalNumber>1</OrdinalNumber>
        <LegalEntityID>79384141</LegalEntityID>
        <CaseLegalEntityID>123629406</CaseLegalEntityID>
        <AuthenticationTypeID>1</AuthenticationTypeID>
        <AuthenticationTypeName>ת"ז</AuthenticationTypeName>
        <LegalEntityNumber>037192598</LegalEntityNumber>
        <IsMainPartyType>true</IsMainPartyType>
        <CaseDisplayIdentifier>11215-05-22</CaseDisplayIdentifier>
        <CaseTypeID>10262</CaseTypeID>
        <CaseTypeName>תביעה לאחר הסדר התדיינויות במשפחה (תלה"מ)</CaseTypeName>
        <CaseName>מנשה נ' מנשה</CaseName>
        <FullAddress>טבל 16 מודיעין-מכבים-רעות* </FullAddress>
        <EmailAddress>shaked-yo@013.net</EmailAddress>
        <MotionID>0</MotionID>
        <CasePleaID>0</CasePleaID>
        <LinkedCaseID>0</LinkedCaseID>
        <CasePartyCategoryID>1</CasePartyCategoryID>
        <LegalEntityAddressID>86116413</LegalEntityAddressID>
        <LegalEntityEmailAddressID>68242990</LegalEntityEmailAddressID>
        <PleaTypeID>4</PleaTypeID>
        <GroupPartyAlias/>
        <IsConverted>false</IsConverted>
        <LegalEntityNameID>90548822</LegalEntityNameID>
        <RepresentatedNamesOfAssistant/>
        <LegalEntityTypeID>6</LegalEntityTypeID>
        <IsVerdictExists>false</IsVerdictExists>
        <IsAsirAzir>false</IsAsirAzir>
        <MainAndSecSpec/>
        <IsPublicationProhibited>false</IsPublicationProhibited>
        <PublicationProhibitedFullName>יוגב שקד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מנשה</FullName>
        <FirstName>ירון</FirstName>
        <LastName>מנשה</LastName>
        <PartyPropertyName/>
        <AuthenticationTypeAndNumber>ת"ז 028686418</AuthenticationTypeAndNumber>
        <RepresentatedOrRepresentativesNames>שי בליטי</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240656451</CasePartyID>
        <PartyTypeID>1</PartyTypeID>
        <ActivityStatusID>1</ActivityStatusID>
        <PartyAliasID>1</PartyAliasID>
        <PartyAliasName>תובע</PartyAliasName>
        <OrdinalNumber>1</OrdinalNumber>
        <LegalEntityID>34374868</LegalEntityID>
        <CaseLegalEntityID>119657549</CaseLegalEntityID>
        <AuthenticationTypeID>1</AuthenticationTypeID>
        <AuthenticationTypeName>ת"ז</AuthenticationTypeName>
        <LegalEntityNumber>028686418</LegalEntityNumber>
        <IsMainPartyType>true</IsMainPartyType>
        <CaseDisplayIdentifier>11215-05-22</CaseDisplayIdentifier>
        <CaseTypeID>10262</CaseTypeID>
        <CaseTypeName>תביעה לאחר הסדר התדיינויות במשפחה (תלה"מ)</CaseTypeName>
        <CaseName>מנשה נ' מנשה</CaseName>
        <FullAddress>עמנואל זסמן 12א/22 ירושלים </FullAddress>
        <MotionID>0</MotionID>
        <CasePleaID>0</CasePleaID>
        <BirthDate>1971-09-29T00:00:00+02:00</BirthDate>
        <FatherName>רחמים   </FatherName>
        <LinkedCaseID>0</LinkedCaseID>
        <PartyID>1</PartyID>
        <CasePartyCategoryID>2</CasePartyCategoryID>
        <LegalEntityAddressID>86475924</LegalEntityAddressID>
        <PleaTypeID>4</PleaTypeID>
        <GroupPartyAlias>תובעים</GroupPartyAlias>
        <IsConverted>false</IsConverted>
        <LegalEntityRegisteredNameID>3371145</LegalEntityRegisteredNameID>
        <LegalEntityNameID>93067171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מנשה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בליטי</FullName>
        <FirstName>שי</FirstName>
        <LastName>בליטי</LastName>
        <PartyPropertyName/>
        <AuthenticationTypeAndNumber>מ.ר. 86935</AuthenticationTypeAndNumber>
        <RepresentatedOrRepresentativesNames>ירון מנשה</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240656452</CasePartyID>
        <PartyTypeID>2</PartyTypeID>
        <ActivityStatusID>1</ActivityStatusID>
        <PartyAliasID>20</PartyAliasID>
        <PartyAliasName>בא כוח תובעים</PartyAliasName>
        <OrdinalNumber>1</OrdinalNumber>
        <LegalEntityID>78850162</LegalEntityID>
        <CaseLegalEntityID>119657550</CaseLegalEntityID>
        <AuthenticationTypeID>4</AuthenticationTypeID>
        <AuthenticationTypeName>מ.ר.</AuthenticationTypeName>
        <LegalEntityNumber>86935</LegalEntityNumber>
        <IsMainPartyType>true</IsMainPartyType>
        <CaseDisplayIdentifier>11215-05-22</CaseDisplayIdentifier>
        <CaseTypeID>10262</CaseTypeID>
        <CaseTypeName>תביעה לאחר הסדר התדיינויות במשפחה (תלה"מ)</CaseTypeName>
        <CaseName>מנשה נ' מנשה</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4</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253352759</CasePartyID>
        <PartyTypeID>6</PartyTypeID>
        <ActivityStatusID>1</ActivityStatusID>
        <PartyAliasID>103</PartyAliasID>
        <PartyAliasName>מחזיק</PartyAliasName>
        <OrdinalNumber>1</OrdinalNumber>
        <LegalEntityID>7528386</LegalEntityID>
        <CaseLegalEntityID>123630805</CaseLegalEntityID>
        <AuthenticationTypeID>13</AuthenticationTypeID>
        <AuthenticationTypeName>משרדי ממשלה</AuthenticationTypeName>
        <LegalEntityNumber>513442010</LegalEntityNumber>
        <IsMainPartyType>true</IsMainPartyType>
        <CaseDisplayIdentifier>11215-05-22</CaseDisplayIdentifier>
        <CaseTypeID>10262</CaseTypeID>
        <CaseTypeName>תביעה לאחר הסדר התדיינויות במשפחה (תלה"מ)</CaseTypeName>
        <CaseName>מנשה נ' מנשה</CaseName>
        <FullAddress>רח' פל-ים 15 א' חיפה בניין ב'</FullAddress>
        <EmailAddress>Rishum-Haifa@justice.gov.il</EmailAddress>
        <MotionID>0</MotionID>
        <CasePleaID>0</CasePleaID>
        <LinkedCaseID>0</LinkedCaseID>
        <PartyID>1</PartyID>
        <CasePartyCategoryID>2</CasePartyCategoryID>
        <LegalEntityAddressID>12720954</LegalEntityAddressID>
        <LegalEntityEmailAddressID>68209427</LegalEntityEmailAddressID>
        <PleaTypeID>4</PleaTypeID>
        <GroupPartyAlias/>
        <IsConverted>false</IsConverted>
        <LegalEntityRegisteredNameID>395757</LegalEntityRegisteredNameID>
        <RepresentatedNamesOfAssistant/>
        <LegalEntityTypeID>3</LegalEntityTypeID>
        <IsVerdictExists>false</IsVerdictExists>
        <IsAsirAzir>false</IsAsirAzir>
        <MainAndSecSpec/>
        <IsPublicationProhibited>false</IsPublicationProhibited>
        <PublicationProhibitedFullName>רשם המקרקעין חיפה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אורנית מנשה</FullName>
        <FirstName>אורנית</FirstName>
        <LastName>מנשה</LastName>
        <PartyPropertyName/>
        <AuthenticationTypeAndNumber>ת"ז 032989642</AuthenticationTypeAndNumber>
        <RepresentatedOrRepresentativesNames>אתי גוהר</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240656453</CasePartyID>
        <PartyTypeID>1</PartyTypeID>
        <ActivityStatusID>1</ActivityStatusID>
        <PartyAliasID>2</PartyAliasID>
        <PartyAliasName>נתבע</PartyAliasName>
        <OrdinalNumber>1</OrdinalNumber>
        <LegalEntityID>78880183</LegalEntityID>
        <CaseLegalEntityID>119657551</CaseLegalEntityID>
        <AuthenticationTypeID>1</AuthenticationTypeID>
        <AuthenticationTypeName>ת"ז</AuthenticationTypeName>
        <LegalEntityNumber>032989642</LegalEntityNumber>
        <IsMainPartyType>true</IsMainPartyType>
        <CaseDisplayIdentifier>11215-05-22</CaseDisplayIdentifier>
        <CaseTypeID>10262</CaseTypeID>
        <CaseTypeName>תביעה לאחר הסדר התדיינויות במשפחה (תלה"מ)</CaseTypeName>
        <CaseName>מנשה נ' מנשה</CaseName>
        <FullAddress>עמנואל זסמן 12א/22</FullAddress>
        <MotionID>0</MotionID>
        <CasePleaID>0</CasePleaID>
        <FatherName>מאיר</FatherName>
        <LinkedCaseID>0</LinkedCaseID>
        <PartyID>2</PartyID>
        <CasePartyCategoryID>2</CasePartyCategoryID>
        <LegalEntityAddressID>86475925</LegalEntityAddressID>
        <PleaTypeID>4</PleaTypeID>
        <GroupPartyAlias>נתבעים</GroupPartyAlias>
        <IsConverted>false</IsConverted>
        <LegalEntityRegisteredNameID>9085279</LegalEntityRegisteredNameID>
        <LegalEntityNameID>93067172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אורנית מנשה</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259305290</CasePartyID>
        <PartyTypeID>5</PartyTypeID>
        <ActivityStatusID>1</ActivityStatusID>
        <PartyAliasID>102</PartyAliasID>
        <PartyAliasName>מומחה בית משפט</PartyAliasName>
        <OrdinalNumber>2</OrdinalNumber>
        <LegalEntityID>71023342</LegalEntityID>
        <CaseLegalEntityID>125497508</CaseLegalEntityID>
        <AuthenticationTypeID>1</AuthenticationTypeID>
        <AuthenticationTypeName>ת"ז</AuthenticationTypeName>
        <LegalEntityNumber>024242158</LegalEntityNumber>
        <IsMainPartyType>true</IsMainPartyType>
        <CaseDisplayIdentifier>11215-05-22</CaseDisplayIdentifier>
        <CaseTypeID>10262</CaseTypeID>
        <CaseTypeName>תביעה לאחר הסדר התדיינויות במשפחה (תלה"מ)</CaseTypeName>
        <CaseName>מנשה נ' מנשה</CaseName>
        <FullAddress>השחם 3 פתח תקווה ב.ס.ר סיטי קומה 9  ת.ד 11015</FullAddress>
        <EmailAddress>OFFICE@ACTUAR.CO.IL</EmailAddress>
        <MotionID>0</MotionID>
        <CasePleaID>0</CasePleaID>
        <FatherName xml:space="preserve">        </FatherName>
        <LinkedCaseID>0</LinkedCaseID>
        <CasePartyCategoryID>1</CasePartyCategoryID>
        <LegalEntityAddressID>86634099</LegalEntityAddressID>
        <LegalEntityEmailAddressID>67942658</LegalEntityEmailAddress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SelectionDS>
    <DecisionName>פסק דין  שניתנה ע"י  איתי כץ</DecisionName>
    <CourtDisplayName>בית משפט לענייני משפחה בירושלים</CourtDisplayName>
    <IsCaseJudgePanel>false</IsCaseJudgePanel>
    <DecisionSignatureDate>2024-08-26T14:24:11.1504393+03:00</DecisionSignatureDate>
    <OpenCaseDate>2022-05-08T07:00:00+03:00</OpenCaseDate>
    <CaseFeeSum>0.000</CaseFeeSum>
    <DecisionTypeID>2</DecisionTypeID>
    <DecisionSignatureUserName>איתי כץ</DecisionSignatureUserName>
    <DecisionSignatureDateHebrew>2024-08-26T14:24:11.1504393+03:00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מנשה נ' מנשה</CaseName>
    <DecisionNumberInCase>60</DecisionNumberInCase>
  </dt_Decision>
  <dt_DecisionCase>
    <DecisionID>0</DecisionID>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אתי גוהר</FullName>
        <FirstName>אתי</FirstName>
        <LastName>גוהר</LastName>
        <PartyPropertyName/>
        <AuthenticationTypeAndNumber>מ.ר. 54700</AuthenticationTypeAndNumber>
        <RepresentatedOrRepresentativesNames>אורנית מנשה</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241557766</CasePartyID>
        <PartyTypeID>2</PartyTypeID>
        <ActivityStatusID>1</ActivityStatusID>
        <PartyAliasID>21</PartyAliasID>
        <PartyAliasName>בא כוח נתבעים</PartyAliasName>
        <LegalEntityID>70027607</LegalEntityID>
        <CaseLegalEntityID>119940292</CaseLegalEntityID>
        <AuthenticationTypeID>4</AuthenticationTypeID>
        <AuthenticationTypeName>מ.ר.</AuthenticationTypeName>
        <LegalEntityNumber>54700</LegalEntityNumber>
        <IsMainPartyType>true</IsMainPartyType>
        <CaseDisplayIdentifier>11215-05-22</CaseDisplayIdentifier>
        <CaseTypeID>10262</CaseTypeID>
        <CaseTypeName>תביעה לאחר הסדר התדיינויות במשפחה (תלה"מ)</CaseTypeName>
        <CaseName>מנשה נ' מנשה</CaseName>
        <FullAddress>כנפי נשרים 13 ירושלים בית ענבר קומה 2, גבעת שאול</FullAddress>
        <EmailAddress>ettigohar@gohar-law.co.il</EmailAddress>
        <MotionID>0</MotionID>
        <CasePleaID>0</CasePleaID>
        <LinkedCaseID>0</LinkedCaseID>
        <PartyID>2</PartyID>
        <CasePartyCategoryID>2</CasePartyCategoryID>
        <LegalEntityAddressID>80103429</LegalEntityAddressID>
        <LegalEntityEmailAddressID>68063038</LegalEntityEmailAddressID>
        <PleaTypeID>4</PleaTypeID>
        <LawyerOfficeName>משרד עו"ד: אתי גוהר</LawyerOfficeName>
        <LawyerOfficeID>70027608</LawyerOfficeID>
        <GroupPartyAlias/>
        <IsConverted>false</IsConverted>
        <LegalEntityNameID>75700332</LegalEntityNameID>
        <RepresentatedNamesOfAssistant/>
        <LegalEntityTypeID>4</LegalEntityTypeID>
        <IsVerdictExists>false</IsVerdictExists>
        <IsAsirAzir>false</IsAsirAzir>
        <MainAndSecSpec/>
        <IsPublicationProhibited>false</IsPublicationProhibited>
        <PublicationProhibitedFullName>אתי גוהר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יוגב שקד</FullName>
        <FirstName>יוגב</FirstName>
        <LastName>שקד</LastName>
        <PartyPropertyName/>
        <AuthenticationTypeAndNumber>ת"ז 037192598</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253347384</CasePartyID>
        <PartyTypeID>5</PartyTypeID>
        <ActivityStatusID>1</ActivityStatusID>
        <PartyAliasID>102</PartyAliasID>
        <PartyAliasName>מומחה בית משפט</PartyAliasName>
        <OrdinalNumber>1</OrdinalNumber>
        <LegalEntityID>79384141</LegalEntityID>
        <CaseLegalEntityID>123629406</CaseLegalEntityID>
        <AuthenticationTypeID>1</AuthenticationTypeID>
        <AuthenticationTypeName>ת"ז</AuthenticationTypeName>
        <LegalEntityNumber>037192598</LegalEntityNumber>
        <IsMainPartyType>true</IsMainPartyType>
        <CaseDisplayIdentifier>11215-05-22</CaseDisplayIdentifier>
        <CaseTypeID>10262</CaseTypeID>
        <CaseTypeName>תביעה לאחר הסדר התדיינויות במשפחה (תלה"מ)</CaseTypeName>
        <CaseName>מנשה נ' מנשה</CaseName>
        <FullAddress>טבל 16 מודיעין-מכבים-רעות* </FullAddress>
        <EmailAddress>shaked-yo@013.net</EmailAddress>
        <MotionID>0</MotionID>
        <CasePleaID>0</CasePleaID>
        <LinkedCaseID>0</LinkedCaseID>
        <CasePartyCategoryID>1</CasePartyCategoryID>
        <LegalEntityAddressID>86116413</LegalEntityAddressID>
        <LegalEntityEmailAddressID>68242990</LegalEntityEmailAddressID>
        <PleaTypeID>4</PleaTypeID>
        <GroupPartyAlias/>
        <IsConverted>false</IsConverted>
        <LegalEntityNameID>90548822</LegalEntityNameID>
        <RepresentatedNamesOfAssistant/>
        <LegalEntityTypeID>6</LegalEntityTypeID>
        <IsVerdictExists>false</IsVerdictExists>
        <IsAsirAzir>false</IsAsirAzir>
        <MainAndSecSpec/>
        <IsPublicationProhibited>false</IsPublicationProhibited>
        <PublicationProhibitedFullName>יוגב שקד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מנשה</FullName>
        <FirstName>ירון</FirstName>
        <LastName>מנשה</LastName>
        <PartyPropertyName/>
        <AuthenticationTypeAndNumber>ת"ז 028686418</AuthenticationTypeAndNumber>
        <RepresentatedOrRepresentativesNames>שי בליטי</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240656451</CasePartyID>
        <PartyTypeID>1</PartyTypeID>
        <ActivityStatusID>1</ActivityStatusID>
        <PartyAliasID>1</PartyAliasID>
        <PartyAliasName>תובע</PartyAliasName>
        <OrdinalNumber>1</OrdinalNumber>
        <LegalEntityID>34374868</LegalEntityID>
        <CaseLegalEntityID>119657549</CaseLegalEntityID>
        <AuthenticationTypeID>1</AuthenticationTypeID>
        <AuthenticationTypeName>ת"ז</AuthenticationTypeName>
        <LegalEntityNumber>028686418</LegalEntityNumber>
        <IsMainPartyType>true</IsMainPartyType>
        <CaseDisplayIdentifier>11215-05-22</CaseDisplayIdentifier>
        <CaseTypeID>10262</CaseTypeID>
        <CaseTypeName>תביעה לאחר הסדר התדיינויות במשפחה (תלה"מ)</CaseTypeName>
        <CaseName>מנשה נ' מנשה</CaseName>
        <FullAddress>עמנואל זסמן 12א/22 ירושלים </FullAddress>
        <MotionID>0</MotionID>
        <CasePleaID>0</CasePleaID>
        <BirthDate>1971-09-29T00:00:00+02:00</BirthDate>
        <FatherName>רחמים   </FatherName>
        <LinkedCaseID>0</LinkedCaseID>
        <PartyID>1</PartyID>
        <CasePartyCategoryID>2</CasePartyCategoryID>
        <LegalEntityAddressID>86475924</LegalEntityAddressID>
        <PleaTypeID>4</PleaTypeID>
        <GroupPartyAlias>תובעים</GroupPartyAlias>
        <IsConverted>false</IsConverted>
        <LegalEntityRegisteredNameID>3371145</LegalEntityRegisteredNameID>
        <LegalEntityNameID>93067171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מנשה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בליטי</FullName>
        <FirstName>שי</FirstName>
        <LastName>בליטי</LastName>
        <PartyPropertyName/>
        <AuthenticationTypeAndNumber>מ.ר. 86935</AuthenticationTypeAndNumber>
        <RepresentatedOrRepresentativesNames>ירון מנשה</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240656452</CasePartyID>
        <PartyTypeID>2</PartyTypeID>
        <ActivityStatusID>1</ActivityStatusID>
        <PartyAliasID>20</PartyAliasID>
        <PartyAliasName>בא כוח תובעים</PartyAliasName>
        <OrdinalNumber>1</OrdinalNumber>
        <LegalEntityID>78850162</LegalEntityID>
        <CaseLegalEntityID>119657550</CaseLegalEntityID>
        <AuthenticationTypeID>4</AuthenticationTypeID>
        <AuthenticationTypeName>מ.ר.</AuthenticationTypeName>
        <LegalEntityNumber>86935</LegalEntityNumber>
        <IsMainPartyType>true</IsMainPartyType>
        <CaseDisplayIdentifier>11215-05-22</CaseDisplayIdentifier>
        <CaseTypeID>10262</CaseTypeID>
        <CaseTypeName>תביעה לאחר הסדר התדיינויות במשפחה (תלה"מ)</CaseTypeName>
        <CaseName>מנשה נ' מנשה</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4</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253352759</CasePartyID>
        <PartyTypeID>6</PartyTypeID>
        <ActivityStatusID>1</ActivityStatusID>
        <PartyAliasID>103</PartyAliasID>
        <PartyAliasName>מחזיק</PartyAliasName>
        <OrdinalNumber>1</OrdinalNumber>
        <LegalEntityID>7528386</LegalEntityID>
        <CaseLegalEntityID>123630805</CaseLegalEntityID>
        <AuthenticationTypeID>13</AuthenticationTypeID>
        <AuthenticationTypeName>משרדי ממשלה</AuthenticationTypeName>
        <LegalEntityNumber>513442010</LegalEntityNumber>
        <IsMainPartyType>true</IsMainPartyType>
        <CaseDisplayIdentifier>11215-05-22</CaseDisplayIdentifier>
        <CaseTypeID>10262</CaseTypeID>
        <CaseTypeName>תביעה לאחר הסדר התדיינויות במשפחה (תלה"מ)</CaseTypeName>
        <CaseName>מנשה נ' מנשה</CaseName>
        <FullAddress>רח' פל-ים 15 א' חיפה בניין ב'</FullAddress>
        <EmailAddress>Rishum-Haifa@justice.gov.il</EmailAddress>
        <MotionID>0</MotionID>
        <CasePleaID>0</CasePleaID>
        <LinkedCaseID>0</LinkedCaseID>
        <PartyID>1</PartyID>
        <CasePartyCategoryID>2</CasePartyCategoryID>
        <LegalEntityAddressID>12720954</LegalEntityAddressID>
        <LegalEntityEmailAddressID>68209427</LegalEntityEmailAddressID>
        <PleaTypeID>4</PleaTypeID>
        <GroupPartyAlias/>
        <IsConverted>false</IsConverted>
        <LegalEntityRegisteredNameID>395757</LegalEntityRegisteredNameID>
        <RepresentatedNamesOfAssistant/>
        <LegalEntityTypeID>3</LegalEntityTypeID>
        <IsVerdictExists>false</IsVerdictExists>
        <IsAsirAzir>false</IsAsirAzir>
        <MainAndSecSpec/>
        <IsPublicationProhibited>false</IsPublicationProhibited>
        <PublicationProhibitedFullName>רשם המקרקעין חיפה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אורנית מנשה</FullName>
        <FirstName>אורנית</FirstName>
        <LastName>מנשה</LastName>
        <PartyPropertyName/>
        <AuthenticationTypeAndNumber>ת"ז 032989642</AuthenticationTypeAndNumber>
        <RepresentatedOrRepresentativesNames>אתי גוהר</RepresentatedOrRepresentativesNames>
        <RepresentatedOrRepresentativesCount>1</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240656453</CasePartyID>
        <PartyTypeID>1</PartyTypeID>
        <ActivityStatusID>1</ActivityStatusID>
        <PartyAliasID>2</PartyAliasID>
        <PartyAliasName>נתבע</PartyAliasName>
        <OrdinalNumber>1</OrdinalNumber>
        <LegalEntityID>78880183</LegalEntityID>
        <CaseLegalEntityID>119657551</CaseLegalEntityID>
        <AuthenticationTypeID>1</AuthenticationTypeID>
        <AuthenticationTypeName>ת"ז</AuthenticationTypeName>
        <LegalEntityNumber>032989642</LegalEntityNumber>
        <IsMainPartyType>true</IsMainPartyType>
        <CaseDisplayIdentifier>11215-05-22</CaseDisplayIdentifier>
        <CaseTypeID>10262</CaseTypeID>
        <CaseTypeName>תביעה לאחר הסדר התדיינויות במשפחה (תלה"מ)</CaseTypeName>
        <CaseName>מנשה נ' מנשה</CaseName>
        <FullAddress>עמנואל זסמן 12א/22</FullAddress>
        <MotionID>0</MotionID>
        <CasePleaID>0</CasePleaID>
        <FatherName>מאיר</FatherName>
        <LinkedCaseID>0</LinkedCaseID>
        <PartyID>2</PartyID>
        <CasePartyCategoryID>2</CasePartyCategoryID>
        <LegalEntityAddressID>86475925</LegalEntityAddressID>
        <PleaTypeID>4</PleaTypeID>
        <GroupPartyAlias>נתבעים</GroupPartyAlias>
        <IsConverted>false</IsConverted>
        <LegalEntityRegisteredNameID>9085279</LegalEntityRegisteredNameID>
        <LegalEntityNameID>93067172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אורנית מנשה</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79253169</CaseID>
        <CaseJudicialPersonPresentationDS>
          <CaseJudicalPersonActive>
            <CaseID>79253169</CaseID>
            <JudicialPersonID>055473847@GOV.IL</JudicialPersonID>
            <JudicialPersonTypeID>1</JudicialPersonTypeID>
            <JudicialTypeID>1</JudicialTypeID>
            <IsChairman>false</IsChairman>
            <TreatmentStartDate>2023-03-15T13:00:46.76+02:00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259305290</CasePartyID>
        <PartyTypeID>5</PartyTypeID>
        <ActivityStatusID>1</ActivityStatusID>
        <PartyAliasID>102</PartyAliasID>
        <PartyAliasName>מומחה בית משפט</PartyAliasName>
        <OrdinalNumber>2</OrdinalNumber>
        <LegalEntityID>71023342</LegalEntityID>
        <CaseLegalEntityID>125497508</CaseLegalEntityID>
        <AuthenticationTypeID>1</AuthenticationTypeID>
        <AuthenticationTypeName>ת"ז</AuthenticationTypeName>
        <LegalEntityNumber>024242158</LegalEntityNumber>
        <IsMainPartyType>true</IsMainPartyType>
        <CaseDisplayIdentifier>11215-05-22</CaseDisplayIdentifier>
        <CaseTypeID>10262</CaseTypeID>
        <CaseTypeName>תביעה לאחר הסדר התדיינויות במשפחה (תלה"מ)</CaseTypeName>
        <CaseName>מנשה נ' מנשה</CaseName>
        <FullAddress>השחם 3 פתח תקווה ב.ס.ר סיטי קומה 9  ת.ד 11015</FullAddress>
        <EmailAddress>OFFICE@ACTUAR.CO.IL</EmailAddress>
        <MotionID>0</MotionID>
        <CasePleaID>0</CasePleaID>
        <FatherName xml:space="preserve">        </FatherName>
        <LinkedCaseID>0</LinkedCaseID>
        <CasePartyCategoryID>1</CasePartyCategoryID>
        <LegalEntityAddressID>86634099</LegalEntityAddressID>
        <LegalEntityEmailAddressID>67942658</LegalEntityEmailAddress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SelectionDS>
    <CaseName>מנשה נ' מנשה</CaseName>
    <CaseDisplayIdentifier>11215-05-22</CaseDisplayIdentifier>
    <CaseInterestID>10513</CaseInterestID>
    <CaseTypeShortName>תלה"מ</CaseTypeShortName>
  </dt_DecisionCase>
  <dt_DecisionJudgePanel>
    <JudgeID>055473847@GOV.IL</JudgeID>
    <DisplayName>איתי כץ</DisplayName>
    <RoleName>שופט</RoleName>
    <UserTitleName>שופט בכיר</UserTitleName>
  </dt_DecisionJudgePanel>
  <dt_LegalEntityDetails>
    <Fax>02-5002083</Fax>
    <Phone>02-5002082</Phone>
    <AddressDesc>בית ענבר קומה 2, גבעת שאול</AddressDesc>
    <PartyID>2</PartyID>
    <PartyTypeID>2</PartyTypeID>
    <DecisionID>0</DecisionID>
    <StreetName>כנפי נשרים 13</StreetName>
    <ZipCode>9546425</ZipCode>
    <CityName>ירושלים</CityName>
    <FullName>אתי גוהר</FullName>
    <Email>ettigohar@gohar-law.co.il</Email>
    <IsPublicationProhibited>false</IsPublicationProhibited>
  </dt_LegalEntityDetails>
  <dt_LegalEntityDetails>
    <PartyID>1</PartyID>
    <PartyTypeID>1</PartyTypeID>
    <DecisionID>0</DecisionID>
    <StreetName>עמנואל זסמן 12א/22</StreetName>
    <CityName>ירושלים</CityName>
    <FullName>ירון מנשה</FullName>
    <IsPublicationProhibited>false</IsPublicationProhibited>
  </dt_LegalEntityDetails>
  <dt_LegalEntityDetails>
    <Fax>074-7067667</Fax>
    <Phone>073-7869785</Phone>
    <AddressDesc/>
    <PartyID>1</PartyID>
    <PartyTypeID>2</PartyTypeID>
    <DecisionID>0</DecisionID>
    <StreetName>קזמן ביאלר 7/9</StreetName>
    <CityName>רחובות</CityName>
    <FullName>שי בליטי</FullName>
    <Email>shay@sb-law-office.com</Email>
    <IsPublicationProhibited>false</IsPublicationProhibited>
  </dt_LegalEntityDetails>
  <dt_LegalEntityDetails>
    <AddressDesc>עמנואל זסמן 12א/22</AddressDesc>
    <PartyID>2</PartyID>
    <PartyTypeID>1</PartyTypeID>
    <DecisionID>0</DecisionID>
    <FullName>אורנית מנשה</FullName>
    <IsPublicationProhibited>false</IsPublicationProhibited>
  </dt_LegalEntityDetails>
  <dt_LegalEntityDetails>
    <Fax>153-546226255</Fax>
    <PartyTypeID>5</PartyTypeID>
    <DecisionID>0</DecisionID>
    <StreetName>טבל 16</StreetName>
    <CityName>מודיעין-מכבים-רעות*</CityName>
    <FullName>יוגב שקד </FullName>
    <Email>shaked-yo@013.net</Email>
    <IsPublicationProhibited>false</IsPublicationProhibited>
  </dt_LegalEntityDetails>
  <dt_LegalEntityDetails>
    <PartyID>1</PartyID>
    <PartyTypeID>6</PartyTypeID>
    <DecisionID>0</DecisionID>
    <IsPublicationProhibited>false</IsPublicationProhibited>
  </dt_LegalEntityDetails>
  <dt_LegalEntityDetails>
    <Fax>077-4701764</Fax>
    <Phone>03-7266914</Phone>
    <AddressDesc>ב.ס.ר סיטי קומה 9  ת.ד 11015 </AddressDesc>
    <PartyTypeID>5</PartyTypeID>
    <DecisionID>0</DecisionID>
    <StreetName>השחם 3</StreetName>
    <ZipCode>4951703</ZipCode>
    <CityName>פתח תקווה</CityName>
    <FullName>אבי יחזקאל</FullName>
    <Email>OFFICE@ACTUAR.CO.IL</Email>
    <IsPublicationProhibited>false</IsPublicationProhibited>
  </dt_LegalEntityDetails>
  <dt_CaseJudicalPersonActive>
    <CaseJudicalPerson>שופט בכיר איתי כץ</CaseJudicalPerson>
  </dt_CaseJudicalPersonActive>
  <dt_Sitting>
    <PreviousMeetingDate>2024-06-27T12:00:00+03:00</PreviousMeetingDate>
    <PreviousSittingTypeID>2</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ecisionTemplateDS>
</file>

<file path=customXml/itemProps1.xml><?xml version="1.0" encoding="utf-8"?>
<ds:datastoreItem xmlns:ds="http://schemas.openxmlformats.org/officeDocument/2006/customXml" ds:itemID="{51F7B1AD-40F7-4B0D-B9D7-722A5CCBA5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4166</Words>
  <Characters>20831</Characters>
  <Application>Microsoft Office Word</Application>
  <DocSecurity>0</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עזרא</cp:lastModifiedBy>
  <cp:revision>2</cp:revision>
  <dcterms:created xsi:type="dcterms:W3CDTF">2024-09-29T12:32:00Z</dcterms:created>
  <dcterms:modified xsi:type="dcterms:W3CDTF">2024-09-29T12:32:00Z</dcterms:modified>
</cp:coreProperties>
</file>